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7A" w:rsidRDefault="00D04F3C">
      <w:pPr>
        <w:pStyle w:val="Textoindependiente"/>
        <w:rPr>
          <w:rFonts w:ascii="Times New Roman"/>
          <w:sz w:val="20"/>
        </w:rPr>
      </w:pPr>
      <w:bookmarkStart w:id="0" w:name="_GoBack"/>
      <w:bookmarkEnd w:id="0"/>
      <w:r>
        <w:rPr>
          <w:lang w:val="en-US"/>
        </w:rPr>
        <w:pict>
          <v:group id="_x0000_s1375" style="position:absolute;margin-left:-.5pt;margin-top:-.5pt;width:612.9pt;height:793pt;z-index:-110128;mso-position-horizontal-relative:page;mso-position-vertical-relative:page" coordorigin="-10,-10" coordsize="12258,15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5" type="#_x0000_t75" style="position:absolute;width:11489;height:15840">
              <v:imagedata r:id="rId7" o:title=""/>
            </v:shape>
            <v:rect id="_x0000_s1414" style="position:absolute;left:2788;width:9452;height:15840" fillcolor="#49452a" stroked="f"/>
            <v:line id="_x0000_s1413" style="position:absolute" from="2788,0" to="2788,15840" strokecolor="white" strokeweight="1pt"/>
            <v:shape id="_x0000_s1412" type="#_x0000_t75" style="position:absolute;left:2798;top:2020;width:9442;height:13820">
              <v:imagedata r:id="rId8" o:title=""/>
            </v:shape>
            <v:rect id="_x0000_s1411" style="position:absolute;left:1184;top:6062;width:1605;height:1558" fillcolor="#94b3d6" stroked="f">
              <v:fill opacity="52428f"/>
            </v:rect>
            <v:rect id="_x0000_s1410" style="position:absolute;left:1184;top:6062;width:1605;height:1558" filled="f" strokecolor="white" strokeweight="1pt"/>
            <v:rect id="_x0000_s1409" style="position:absolute;left:1184;top:4504;width:1605;height:1558" fillcolor="#b8cde4" stroked="f">
              <v:fill opacity="32899f"/>
            </v:rect>
            <v:rect id="_x0000_s1408" style="position:absolute;left:1184;top:4504;width:1605;height:1558" filled="f" strokecolor="white" strokeweight="1pt"/>
            <v:rect id="_x0000_s1407" style="position:absolute;top:4504;width:1185;height:1558" fillcolor="#94b3d6" stroked="f">
              <v:fill opacity="52428f"/>
            </v:rect>
            <v:shape id="_x0000_s1406" style="position:absolute;top:4504;width:1185;height:1558" coordorigin=",4505" coordsize="1185,1558" path="m,6062r1185,l1185,4505,,4505e" filled="f" strokecolor="white" strokeweight="1pt">
              <v:path arrowok="t"/>
            </v:shape>
            <v:rect id="_x0000_s1405" style="position:absolute;top:2947;width:1185;height:1558" fillcolor="#b8cde4" stroked="f">
              <v:fill opacity="32899f"/>
            </v:rect>
            <v:shape id="_x0000_s1404" style="position:absolute;top:2947;width:1185;height:1558" coordorigin=",2947" coordsize="1185,1558" path="m,4505r1185,l1185,2947,,2947e" filled="f" strokecolor="white" strokeweight="1pt">
              <v:path arrowok="t"/>
            </v:shape>
            <v:rect id="_x0000_s1403" style="position:absolute;top:6062;width:1185;height:1558" fillcolor="#b8cde4" stroked="f">
              <v:fill opacity="32899f"/>
            </v:rect>
            <v:shape id="_x0000_s1402" style="position:absolute;top:6062;width:1185;height:1558" coordorigin=",6062" coordsize="1185,1558" path="m,7620r1185,l1185,6062,,6062e" filled="f" strokecolor="white" strokeweight="1pt">
              <v:path arrowok="t"/>
            </v:shape>
            <v:rect id="_x0000_s1401" style="position:absolute;left:1184;top:7619;width:1605;height:1558" fillcolor="#b8cde4" stroked="f">
              <v:fill opacity="32899f"/>
            </v:rect>
            <v:rect id="_x0000_s1400" style="position:absolute;left:1184;top:7619;width:1605;height:1558" filled="f" strokecolor="white" strokeweight="1pt"/>
            <v:shape id="_x0000_s1399" type="#_x0000_t75" style="position:absolute;width:2795;height:2947">
              <v:imagedata r:id="rId9" o:title=""/>
            </v:shape>
            <v:shape id="_x0000_s1398" style="position:absolute;width:2803;height:2955" coordsize="2803,2955" path="m,2954r2803,l2803,e" filled="f" strokecolor="white">
              <v:path arrowok="t"/>
            </v:shape>
            <v:shape id="_x0000_s1397" type="#_x0000_t75" style="position:absolute;left:3791;top:429;width:2950;height:1200">
              <v:imagedata r:id="rId10" o:title=""/>
            </v:shape>
            <v:shape id="_x0000_s1396" type="#_x0000_t75" style="position:absolute;left:7155;top:532;width:4094;height:1087">
              <v:imagedata r:id="rId11" o:title=""/>
            </v:shape>
            <v:shape id="_x0000_s1395" type="#_x0000_t75" style="position:absolute;left:2820;top:9209;width:9420;height:6631">
              <v:imagedata r:id="rId12" o:title=""/>
            </v:shape>
            <v:shape id="_x0000_s1394" style="position:absolute;left:2812;top:9202;width:9428;height:6638" coordorigin="2812,9202" coordsize="9428,6638" path="m12240,9202r-9428,l2812,15840e" filled="f" strokecolor="white">
              <v:path arrowok="t"/>
            </v:shape>
            <v:shape id="_x0000_s1393" type="#_x0000_t75" style="position:absolute;left:5913;top:13497;width:4275;height:1769">
              <v:imagedata r:id="rId13" o:title=""/>
            </v:shape>
            <v:shape id="_x0000_s1392" type="#_x0000_t75" style="position:absolute;left:5980;top:13532;width:4140;height:1635">
              <v:imagedata r:id="rId14" o:title=""/>
            </v:shape>
            <v:shape id="_x0000_s1391" type="#_x0000_t75" style="position:absolute;top:9179;width:2788;height:6661">
              <v:imagedata r:id="rId15" o:title=""/>
            </v:shape>
            <v:shape id="_x0000_s1390" style="position:absolute;top:9172;width:2796;height:6668" coordorigin=",9172" coordsize="2796,6668" path="m2796,15840r,-6668l,9172e" filled="f" strokecolor="white">
              <v:path arrowok="t"/>
            </v:shape>
            <v:rect id="_x0000_s1389" style="position:absolute;top:9144;width:1217;height:1557" fillcolor="#b8cde4" stroked="f">
              <v:fill opacity="32899f"/>
            </v:rect>
            <v:shape id="_x0000_s1388" style="position:absolute;top:9144;width:1217;height:1557" coordorigin=",9145" coordsize="1217,1557" path="m,10702r1217,l1217,9145,,9145e" filled="f" strokecolor="white" strokeweight="1pt">
              <v:path arrowok="t"/>
            </v:shape>
            <v:rect id="_x0000_s1387" style="position:absolute;left:1188;top:10701;width:1604;height:1557" fillcolor="#b8cde4" stroked="f">
              <v:fill opacity="32899f"/>
            </v:rect>
            <v:rect id="_x0000_s1386" style="position:absolute;left:1188;top:10701;width:1604;height:1557" filled="f" strokecolor="white" strokeweight="1pt"/>
            <v:rect id="_x0000_s1385" style="position:absolute;top:12261;width:1217;height:1557" fillcolor="#b8cde4" stroked="f">
              <v:fill opacity="32899f"/>
            </v:rect>
            <v:shape id="_x0000_s1384" style="position:absolute;top:12261;width:1217;height:1557" coordorigin=",12262" coordsize="1217,1557" path="m,13819r1217,l1217,12262,,12262e" filled="f" strokecolor="white" strokeweight="1pt">
              <v:path arrowok="t"/>
            </v:shape>
            <v:rect id="_x0000_s1383" style="position:absolute;left:1187;top:13821;width:1604;height:1557" fillcolor="#b8cde4" stroked="f">
              <v:fill opacity="32899f"/>
            </v:rect>
            <v:rect id="_x0000_s1382" style="position:absolute;left:1187;top:13821;width:1604;height:1557" filled="f" strokecolor="white" strokeweight="1pt"/>
            <v:rect id="_x0000_s1381" style="position:absolute;top:15381;width:1217;height:459" fillcolor="#b8cde4" stroked="f">
              <v:fill opacity="32899f"/>
            </v:rect>
            <v:shape id="_x0000_s1380" style="position:absolute;top:15381;width:1217;height:459" coordorigin=",15382" coordsize="1217,459" path="m1217,15840r,-458l,15382e" filled="f" strokecolor="white" strokeweight="1pt">
              <v:path arrowok="t"/>
            </v:shape>
            <v:rect id="_x0000_s1379" style="position:absolute;left:1184;top:1390;width:1604;height:1557" fillcolor="#b8cde4" stroked="f">
              <v:fill opacity="32899f"/>
            </v:rect>
            <v:rect id="_x0000_s1378" style="position:absolute;left:1184;top:1390;width:1604;height:1557" filled="f" strokecolor="white" strokeweight="1pt"/>
            <v:rect id="_x0000_s1377" style="position:absolute;width:1184;height:1384" fillcolor="#b8cde4" stroked="f">
              <v:fill opacity="32899f"/>
            </v:rect>
            <v:shape id="_x0000_s1376" style="position:absolute;width:1184;height:1384" coordsize="1184,1384" path="m,1384r1184,l1184,e" filled="f" strokecolor="white" strokeweight="1pt">
              <v:path arrowok="t"/>
            </v:shape>
            <w10:wrap anchorx="page" anchory="page"/>
          </v:group>
        </w:pict>
      </w:r>
    </w:p>
    <w:p w:rsidR="00EA527A" w:rsidRDefault="00EA527A">
      <w:pPr>
        <w:pStyle w:val="Textoindependiente"/>
        <w:spacing w:before="7"/>
        <w:rPr>
          <w:rFonts w:ascii="Times New Roman"/>
          <w:sz w:val="16"/>
        </w:rPr>
      </w:pPr>
    </w:p>
    <w:p w:rsidR="00EA527A" w:rsidRDefault="00D04F3C">
      <w:pPr>
        <w:spacing w:before="101"/>
        <w:ind w:left="1438" w:right="92"/>
        <w:rPr>
          <w:sz w:val="72"/>
        </w:rPr>
      </w:pPr>
      <w:bookmarkStart w:id="1" w:name="NEGA_PDR_2017-1-1.pdf_(p.1)"/>
      <w:bookmarkEnd w:id="1"/>
      <w:r>
        <w:rPr>
          <w:color w:val="FFFFFF"/>
          <w:sz w:val="72"/>
        </w:rPr>
        <w:t>Evaluación Específica de Desempeño de los Proyectos de Desarrollo Regional, 2016</w:t>
      </w: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spacing w:before="12"/>
      </w:pPr>
    </w:p>
    <w:p w:rsidR="00EA527A" w:rsidRDefault="00D04F3C">
      <w:pPr>
        <w:spacing w:line="670" w:lineRule="exact"/>
        <w:ind w:left="5709"/>
        <w:rPr>
          <w:rFonts w:ascii="Calibri"/>
          <w:sz w:val="56"/>
        </w:rPr>
      </w:pPr>
      <w:r>
        <w:rPr>
          <w:rFonts w:ascii="Palatino Linotype"/>
          <w:sz w:val="40"/>
          <w:u w:val="thick"/>
        </w:rPr>
        <w:t>N</w:t>
      </w:r>
      <w:r>
        <w:rPr>
          <w:rFonts w:ascii="Calibri"/>
          <w:color w:val="C4BB95"/>
          <w:sz w:val="56"/>
          <w:u w:val="thick" w:color="000000"/>
        </w:rPr>
        <w:t>E</w:t>
      </w:r>
      <w:r>
        <w:rPr>
          <w:rFonts w:ascii="Palatino Linotype"/>
          <w:sz w:val="40"/>
          <w:u w:val="thick"/>
        </w:rPr>
        <w:t>G</w:t>
      </w:r>
      <w:r>
        <w:rPr>
          <w:rFonts w:ascii="Calibri"/>
          <w:color w:val="C4BB95"/>
          <w:sz w:val="56"/>
          <w:u w:val="thick" w:color="000000"/>
        </w:rPr>
        <w:t>A</w:t>
      </w:r>
    </w:p>
    <w:p w:rsidR="00EA527A" w:rsidRDefault="00EA527A">
      <w:pPr>
        <w:spacing w:line="670" w:lineRule="exact"/>
        <w:rPr>
          <w:rFonts w:ascii="Calibri"/>
          <w:sz w:val="56"/>
        </w:rPr>
        <w:sectPr w:rsidR="00EA527A">
          <w:type w:val="continuous"/>
          <w:pgSz w:w="12240" w:h="15840"/>
          <w:pgMar w:top="1500" w:right="1340" w:bottom="280" w:left="1720" w:header="720" w:footer="720" w:gutter="0"/>
          <w:cols w:space="720"/>
        </w:sect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0"/>
        </w:rPr>
      </w:pPr>
    </w:p>
    <w:p w:rsidR="00EA527A" w:rsidRDefault="00EA527A">
      <w:pPr>
        <w:pStyle w:val="Textoindependiente"/>
        <w:rPr>
          <w:rFonts w:ascii="Calibri"/>
          <w:sz w:val="25"/>
        </w:rPr>
      </w:pPr>
    </w:p>
    <w:p w:rsidR="00EA527A" w:rsidRDefault="00D04F3C">
      <w:pPr>
        <w:spacing w:before="100" w:line="360" w:lineRule="auto"/>
        <w:ind w:left="1556" w:right="336" w:hanging="6"/>
        <w:jc w:val="center"/>
        <w:rPr>
          <w:b/>
          <w:sz w:val="56"/>
        </w:rPr>
      </w:pPr>
      <w:bookmarkStart w:id="2" w:name="NESTOR_INTEGRADO_PDR_vf.pdf_(p.2-59)"/>
      <w:bookmarkEnd w:id="2"/>
      <w:r>
        <w:rPr>
          <w:b/>
          <w:sz w:val="56"/>
        </w:rPr>
        <w:t>“Evaluación Específica de Desempeño de los Proyectos de Desarrollo Regional”</w:t>
      </w:r>
    </w:p>
    <w:p w:rsidR="00EA527A" w:rsidRDefault="00EA527A">
      <w:pPr>
        <w:spacing w:line="360" w:lineRule="auto"/>
        <w:jc w:val="center"/>
        <w:rPr>
          <w:sz w:val="56"/>
        </w:rPr>
        <w:sectPr w:rsidR="00EA527A">
          <w:headerReference w:type="default" r:id="rId16"/>
          <w:footerReference w:type="default" r:id="rId17"/>
          <w:pgSz w:w="12240" w:h="15840"/>
          <w:pgMar w:top="1460" w:right="1600" w:bottom="1140" w:left="380" w:header="614" w:footer="942" w:gutter="0"/>
          <w:cols w:space="720"/>
        </w:sectPr>
      </w:pPr>
    </w:p>
    <w:p w:rsidR="00EA527A" w:rsidRDefault="00EA527A">
      <w:pPr>
        <w:pStyle w:val="Textoindependiente"/>
        <w:rPr>
          <w:b/>
          <w:sz w:val="20"/>
        </w:rPr>
      </w:pPr>
    </w:p>
    <w:p w:rsidR="00EA527A" w:rsidRDefault="00EA527A">
      <w:pPr>
        <w:pStyle w:val="Textoindependiente"/>
        <w:spacing w:before="5"/>
        <w:rPr>
          <w:b/>
          <w:sz w:val="20"/>
        </w:rPr>
      </w:pPr>
    </w:p>
    <w:p w:rsidR="00EA527A" w:rsidRDefault="00D04F3C">
      <w:pPr>
        <w:pStyle w:val="Ttulo2"/>
        <w:ind w:left="5404" w:right="3904"/>
        <w:jc w:val="center"/>
      </w:pPr>
      <w:r>
        <w:t>Índice</w:t>
      </w:r>
    </w:p>
    <w:p w:rsidR="00EA527A" w:rsidRDefault="00D04F3C">
      <w:pPr>
        <w:pStyle w:val="Ttulo4"/>
        <w:numPr>
          <w:ilvl w:val="0"/>
          <w:numId w:val="13"/>
        </w:numPr>
        <w:tabs>
          <w:tab w:val="left" w:pos="1605"/>
          <w:tab w:val="left" w:pos="9546"/>
        </w:tabs>
        <w:spacing w:before="685"/>
      </w:pPr>
      <w:r>
        <w:t>Introducción</w:t>
      </w:r>
      <w:r>
        <w:rPr>
          <w:color w:val="938953"/>
        </w:rPr>
        <w:tab/>
        <w:t>1</w:t>
      </w:r>
    </w:p>
    <w:p w:rsidR="00EA527A" w:rsidRDefault="00D04F3C">
      <w:pPr>
        <w:pStyle w:val="Ttulo4"/>
        <w:numPr>
          <w:ilvl w:val="0"/>
          <w:numId w:val="13"/>
        </w:numPr>
        <w:tabs>
          <w:tab w:val="left" w:pos="1605"/>
          <w:tab w:val="left" w:pos="9546"/>
        </w:tabs>
        <w:spacing w:before="160"/>
      </w:pPr>
      <w:r>
        <w:t>Metodología</w:t>
      </w:r>
      <w:r>
        <w:rPr>
          <w:color w:val="938953"/>
        </w:rPr>
        <w:tab/>
        <w:t>4</w:t>
      </w:r>
    </w:p>
    <w:p w:rsidR="00EA527A" w:rsidRDefault="00D04F3C">
      <w:pPr>
        <w:pStyle w:val="Ttulo4"/>
        <w:numPr>
          <w:ilvl w:val="0"/>
          <w:numId w:val="13"/>
        </w:numPr>
        <w:tabs>
          <w:tab w:val="left" w:pos="1593"/>
          <w:tab w:val="left" w:pos="9546"/>
        </w:tabs>
        <w:spacing w:before="156"/>
        <w:ind w:left="1592" w:hanging="272"/>
      </w:pPr>
      <w:r>
        <w:t>Datos generales del recurso Proyectos de</w:t>
      </w:r>
      <w:r>
        <w:rPr>
          <w:spacing w:val="-20"/>
        </w:rPr>
        <w:t xml:space="preserve"> </w:t>
      </w:r>
      <w:r>
        <w:t>Desarrollo</w:t>
      </w:r>
      <w:r>
        <w:rPr>
          <w:spacing w:val="-1"/>
        </w:rPr>
        <w:t xml:space="preserve"> </w:t>
      </w:r>
      <w:r>
        <w:t>Regional</w:t>
      </w:r>
      <w:r>
        <w:rPr>
          <w:color w:val="938953"/>
        </w:rPr>
        <w:tab/>
        <w:t>6</w:t>
      </w:r>
    </w:p>
    <w:p w:rsidR="00EA527A" w:rsidRDefault="00D04F3C">
      <w:pPr>
        <w:pStyle w:val="Ttulo4"/>
        <w:numPr>
          <w:ilvl w:val="0"/>
          <w:numId w:val="13"/>
        </w:numPr>
        <w:tabs>
          <w:tab w:val="left" w:pos="1593"/>
          <w:tab w:val="left" w:pos="9546"/>
        </w:tabs>
        <w:spacing w:before="160"/>
        <w:ind w:left="1592" w:hanging="272"/>
      </w:pPr>
      <w:r>
        <w:t>Resultados</w:t>
      </w:r>
      <w:r>
        <w:rPr>
          <w:spacing w:val="-6"/>
        </w:rPr>
        <w:t xml:space="preserve"> </w:t>
      </w:r>
      <w:r>
        <w:t>logrados</w:t>
      </w:r>
      <w:r>
        <w:rPr>
          <w:color w:val="938953"/>
        </w:rPr>
        <w:tab/>
        <w:t>11</w:t>
      </w:r>
    </w:p>
    <w:p w:rsidR="00EA527A" w:rsidRDefault="00D04F3C">
      <w:pPr>
        <w:pStyle w:val="Ttulo4"/>
        <w:numPr>
          <w:ilvl w:val="1"/>
          <w:numId w:val="13"/>
        </w:numPr>
        <w:tabs>
          <w:tab w:val="left" w:pos="2441"/>
        </w:tabs>
        <w:spacing w:before="160"/>
        <w:ind w:firstLine="0"/>
      </w:pPr>
      <w:r>
        <w:t>Análisis del cumplimiento de los objetivos establecidos</w:t>
      </w:r>
      <w:r>
        <w:rPr>
          <w:spacing w:val="-44"/>
        </w:rPr>
        <w:t xml:space="preserve"> </w:t>
      </w:r>
      <w:r>
        <w:t>para</w:t>
      </w:r>
    </w:p>
    <w:p w:rsidR="00EA527A" w:rsidRDefault="00D04F3C">
      <w:pPr>
        <w:pStyle w:val="Ttulo4"/>
        <w:tabs>
          <w:tab w:val="left" w:pos="9546"/>
        </w:tabs>
        <w:spacing w:before="156"/>
        <w:ind w:left="2029"/>
        <w:jc w:val="left"/>
      </w:pPr>
      <w:r>
        <w:t>el ejercicio</w:t>
      </w:r>
      <w:r>
        <w:rPr>
          <w:spacing w:val="-2"/>
        </w:rPr>
        <w:t xml:space="preserve"> </w:t>
      </w:r>
      <w:r>
        <w:t>fiscal</w:t>
      </w:r>
      <w:r>
        <w:rPr>
          <w:spacing w:val="-1"/>
        </w:rPr>
        <w:t xml:space="preserve"> </w:t>
      </w:r>
      <w:r>
        <w:t>2016</w:t>
      </w:r>
      <w:r>
        <w:rPr>
          <w:color w:val="938953"/>
        </w:rPr>
        <w:tab/>
        <w:t>12</w:t>
      </w:r>
    </w:p>
    <w:p w:rsidR="00EA527A" w:rsidRDefault="00D04F3C">
      <w:pPr>
        <w:pStyle w:val="Ttulo4"/>
        <w:numPr>
          <w:ilvl w:val="1"/>
          <w:numId w:val="13"/>
        </w:numPr>
        <w:tabs>
          <w:tab w:val="left" w:pos="2441"/>
          <w:tab w:val="left" w:pos="9546"/>
        </w:tabs>
        <w:spacing w:before="160" w:line="360" w:lineRule="auto"/>
        <w:ind w:right="432" w:firstLine="0"/>
      </w:pPr>
      <w:r>
        <w:t>Análisis de los indicadores de los Proyectos de Desarrollo Regional y de</w:t>
      </w:r>
      <w:r>
        <w:rPr>
          <w:spacing w:val="-6"/>
        </w:rPr>
        <w:t xml:space="preserve"> </w:t>
      </w:r>
      <w:r>
        <w:t>la</w:t>
      </w:r>
      <w:r>
        <w:rPr>
          <w:spacing w:val="-2"/>
        </w:rPr>
        <w:t xml:space="preserve"> </w:t>
      </w:r>
      <w:r>
        <w:t>MIR</w:t>
      </w:r>
      <w:r>
        <w:rPr>
          <w:color w:val="938953"/>
        </w:rPr>
        <w:tab/>
        <w:t>14</w:t>
      </w:r>
    </w:p>
    <w:p w:rsidR="00EA527A" w:rsidRDefault="00D04F3C">
      <w:pPr>
        <w:pStyle w:val="Ttulo4"/>
        <w:numPr>
          <w:ilvl w:val="1"/>
          <w:numId w:val="13"/>
        </w:numPr>
        <w:tabs>
          <w:tab w:val="left" w:pos="2441"/>
        </w:tabs>
        <w:spacing w:before="1"/>
        <w:ind w:left="2441"/>
      </w:pPr>
      <w:r>
        <w:t>Análisis del presupuesto original, modificado y ejercido</w:t>
      </w:r>
      <w:r>
        <w:rPr>
          <w:spacing w:val="-35"/>
        </w:rPr>
        <w:t xml:space="preserve"> </w:t>
      </w:r>
      <w:r>
        <w:t>del</w:t>
      </w:r>
    </w:p>
    <w:p w:rsidR="00EA527A" w:rsidRDefault="00D04F3C">
      <w:pPr>
        <w:pStyle w:val="Ttulo4"/>
        <w:tabs>
          <w:tab w:val="left" w:pos="9546"/>
        </w:tabs>
        <w:spacing w:before="157"/>
        <w:ind w:left="2029"/>
        <w:jc w:val="left"/>
      </w:pPr>
      <w:r>
        <w:t>ciclo</w:t>
      </w:r>
      <w:r>
        <w:rPr>
          <w:spacing w:val="-2"/>
        </w:rPr>
        <w:t xml:space="preserve"> </w:t>
      </w:r>
      <w:r>
        <w:t>2016</w:t>
      </w:r>
      <w:r>
        <w:rPr>
          <w:color w:val="938953"/>
        </w:rPr>
        <w:tab/>
        <w:t>17</w:t>
      </w:r>
    </w:p>
    <w:p w:rsidR="00EA527A" w:rsidRDefault="00D04F3C">
      <w:pPr>
        <w:pStyle w:val="Ttulo4"/>
        <w:numPr>
          <w:ilvl w:val="0"/>
          <w:numId w:val="13"/>
        </w:numPr>
        <w:tabs>
          <w:tab w:val="left" w:pos="1593"/>
          <w:tab w:val="left" w:pos="9546"/>
        </w:tabs>
        <w:spacing w:before="160"/>
        <w:ind w:left="1592" w:hanging="272"/>
      </w:pPr>
      <w:r>
        <w:t>Análisis de</w:t>
      </w:r>
      <w:r>
        <w:rPr>
          <w:spacing w:val="-8"/>
        </w:rPr>
        <w:t xml:space="preserve"> </w:t>
      </w:r>
      <w:r>
        <w:t>la</w:t>
      </w:r>
      <w:r>
        <w:rPr>
          <w:spacing w:val="-3"/>
        </w:rPr>
        <w:t xml:space="preserve"> </w:t>
      </w:r>
      <w:r>
        <w:t>Cobertura</w:t>
      </w:r>
      <w:r>
        <w:rPr>
          <w:color w:val="938953"/>
        </w:rPr>
        <w:tab/>
        <w:t>22</w:t>
      </w:r>
    </w:p>
    <w:p w:rsidR="00EA527A" w:rsidRDefault="00D04F3C">
      <w:pPr>
        <w:pStyle w:val="Ttulo4"/>
        <w:numPr>
          <w:ilvl w:val="0"/>
          <w:numId w:val="13"/>
        </w:numPr>
        <w:tabs>
          <w:tab w:val="left" w:pos="1593"/>
          <w:tab w:val="left" w:pos="9546"/>
        </w:tabs>
        <w:spacing w:before="160"/>
        <w:ind w:left="1592" w:hanging="272"/>
      </w:pPr>
      <w:r>
        <w:t>Seguimiento a Aspectos Susceptibles</w:t>
      </w:r>
      <w:r>
        <w:rPr>
          <w:spacing w:val="-15"/>
        </w:rPr>
        <w:t xml:space="preserve"> </w:t>
      </w:r>
      <w:r>
        <w:t>de</w:t>
      </w:r>
      <w:r>
        <w:rPr>
          <w:spacing w:val="-5"/>
        </w:rPr>
        <w:t xml:space="preserve"> </w:t>
      </w:r>
      <w:r>
        <w:t>Mejora</w:t>
      </w:r>
      <w:r>
        <w:rPr>
          <w:color w:val="938953"/>
        </w:rPr>
        <w:tab/>
        <w:t>27</w:t>
      </w:r>
    </w:p>
    <w:p w:rsidR="00EA527A" w:rsidRDefault="00D04F3C">
      <w:pPr>
        <w:pStyle w:val="Ttulo4"/>
        <w:numPr>
          <w:ilvl w:val="0"/>
          <w:numId w:val="13"/>
        </w:numPr>
        <w:tabs>
          <w:tab w:val="left" w:pos="1593"/>
          <w:tab w:val="left" w:pos="9546"/>
        </w:tabs>
        <w:spacing w:before="156"/>
        <w:ind w:left="1592" w:hanging="272"/>
      </w:pPr>
      <w:r>
        <w:t>Conclusiones y recomendaciones de</w:t>
      </w:r>
      <w:r>
        <w:rPr>
          <w:spacing w:val="-17"/>
        </w:rPr>
        <w:t xml:space="preserve"> </w:t>
      </w:r>
      <w:r>
        <w:t>la</w:t>
      </w:r>
      <w:r>
        <w:rPr>
          <w:spacing w:val="-5"/>
        </w:rPr>
        <w:t xml:space="preserve"> </w:t>
      </w:r>
      <w:r>
        <w:t>Evaluación</w:t>
      </w:r>
      <w:r>
        <w:rPr>
          <w:color w:val="938953"/>
        </w:rPr>
        <w:tab/>
        <w:t>34</w:t>
      </w:r>
    </w:p>
    <w:p w:rsidR="00EA527A" w:rsidRDefault="00D04F3C">
      <w:pPr>
        <w:pStyle w:val="Ttulo4"/>
        <w:numPr>
          <w:ilvl w:val="1"/>
          <w:numId w:val="13"/>
        </w:numPr>
        <w:tabs>
          <w:tab w:val="left" w:pos="2441"/>
        </w:tabs>
        <w:spacing w:before="160"/>
        <w:ind w:left="2441"/>
      </w:pPr>
      <w:r>
        <w:t>Análisis de las fortalezas, debilidades, oportunidades</w:t>
      </w:r>
      <w:r>
        <w:rPr>
          <w:spacing w:val="-32"/>
        </w:rPr>
        <w:t xml:space="preserve"> </w:t>
      </w:r>
      <w:r>
        <w:t>y</w:t>
      </w:r>
    </w:p>
    <w:p w:rsidR="00EA527A" w:rsidRDefault="00D04F3C">
      <w:pPr>
        <w:pStyle w:val="Ttulo4"/>
        <w:tabs>
          <w:tab w:val="left" w:pos="9546"/>
        </w:tabs>
        <w:spacing w:before="160"/>
        <w:ind w:left="2029"/>
        <w:jc w:val="left"/>
      </w:pPr>
      <w:r>
        <w:t>amenazas</w:t>
      </w:r>
      <w:r>
        <w:rPr>
          <w:color w:val="938953"/>
        </w:rPr>
        <w:tab/>
        <w:t>35</w:t>
      </w:r>
    </w:p>
    <w:p w:rsidR="00EA527A" w:rsidRDefault="00D04F3C">
      <w:pPr>
        <w:pStyle w:val="Ttulo4"/>
        <w:numPr>
          <w:ilvl w:val="1"/>
          <w:numId w:val="13"/>
        </w:numPr>
        <w:tabs>
          <w:tab w:val="left" w:pos="2441"/>
          <w:tab w:val="left" w:pos="9546"/>
        </w:tabs>
        <w:spacing w:before="160"/>
        <w:ind w:left="2440" w:hanging="411"/>
      </w:pPr>
      <w:r>
        <w:t>Recomendaciones</w:t>
      </w:r>
      <w:r>
        <w:rPr>
          <w:color w:val="938953"/>
        </w:rPr>
        <w:tab/>
        <w:t>40</w:t>
      </w:r>
    </w:p>
    <w:p w:rsidR="00EA527A" w:rsidRDefault="00D04F3C">
      <w:pPr>
        <w:pStyle w:val="Ttulo4"/>
        <w:numPr>
          <w:ilvl w:val="0"/>
          <w:numId w:val="13"/>
        </w:numPr>
        <w:tabs>
          <w:tab w:val="left" w:pos="1593"/>
          <w:tab w:val="left" w:pos="9546"/>
        </w:tabs>
        <w:spacing w:before="156"/>
        <w:ind w:left="1592" w:hanging="272"/>
      </w:pPr>
      <w:r>
        <w:t>Fuentes</w:t>
      </w:r>
      <w:r>
        <w:rPr>
          <w:spacing w:val="-4"/>
        </w:rPr>
        <w:t xml:space="preserve"> </w:t>
      </w:r>
      <w:r>
        <w:t>de</w:t>
      </w:r>
      <w:r>
        <w:rPr>
          <w:spacing w:val="-4"/>
        </w:rPr>
        <w:t xml:space="preserve"> </w:t>
      </w:r>
      <w:r>
        <w:t>información</w:t>
      </w:r>
      <w:r>
        <w:rPr>
          <w:color w:val="938953"/>
        </w:rPr>
        <w:tab/>
        <w:t>44</w:t>
      </w:r>
    </w:p>
    <w:p w:rsidR="00EA527A" w:rsidRDefault="00D04F3C">
      <w:pPr>
        <w:pStyle w:val="Ttulo4"/>
        <w:numPr>
          <w:ilvl w:val="0"/>
          <w:numId w:val="13"/>
        </w:numPr>
        <w:tabs>
          <w:tab w:val="left" w:pos="1593"/>
          <w:tab w:val="left" w:pos="9546"/>
        </w:tabs>
        <w:spacing w:before="161"/>
        <w:ind w:left="1592" w:hanging="272"/>
      </w:pPr>
      <w:r>
        <w:t>Formato para difusión de los</w:t>
      </w:r>
      <w:r>
        <w:rPr>
          <w:spacing w:val="-16"/>
        </w:rPr>
        <w:t xml:space="preserve"> </w:t>
      </w:r>
      <w:r>
        <w:t>resultados</w:t>
      </w:r>
      <w:r>
        <w:rPr>
          <w:spacing w:val="-5"/>
        </w:rPr>
        <w:t xml:space="preserve"> </w:t>
      </w:r>
      <w:r>
        <w:t>(CONAC)</w:t>
      </w:r>
      <w:r>
        <w:rPr>
          <w:color w:val="938953"/>
        </w:rPr>
        <w:tab/>
        <w:t>47</w:t>
      </w:r>
    </w:p>
    <w:p w:rsidR="00EA527A" w:rsidRDefault="00EA527A">
      <w:pPr>
        <w:sectPr w:rsidR="00EA527A">
          <w:pgSz w:w="12240" w:h="15840"/>
          <w:pgMar w:top="1460" w:right="1600" w:bottom="1140" w:left="380" w:header="614" w:footer="942" w:gutter="0"/>
          <w:cols w:space="720"/>
        </w:sectPr>
      </w:pPr>
    </w:p>
    <w:p w:rsidR="00EA527A" w:rsidRDefault="00D04F3C">
      <w:pPr>
        <w:pStyle w:val="Ttulo2"/>
        <w:spacing w:before="238"/>
        <w:ind w:left="4977"/>
      </w:pPr>
      <w:r>
        <w:rPr>
          <w:lang w:val="en-US"/>
        </w:rPr>
        <w:lastRenderedPageBreak/>
        <w:pict>
          <v:shapetype id="_x0000_t202" coordsize="21600,21600" o:spt="202" path="m,l,21600r21600,l21600,xe">
            <v:stroke joinstyle="miter"/>
            <v:path gradientshapeok="t" o:connecttype="rect"/>
          </v:shapetype>
          <v:shape id="_x0000_s1374" type="#_x0000_t202" style="position:absolute;left:0;text-align:left;margin-left:558.95pt;margin-top:663.3pt;width:20.8pt;height:34.1pt;z-index:107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z w:val="32"/>
                    </w:rPr>
                    <w:t>1</w:t>
                  </w:r>
                </w:p>
              </w:txbxContent>
            </v:textbox>
            <w10:wrap anchorx="page" anchory="page"/>
          </v:shape>
        </w:pict>
      </w:r>
      <w:r>
        <w:t>Introducción</w:t>
      </w:r>
    </w:p>
    <w:p w:rsidR="00EA527A" w:rsidRDefault="00D04F3C">
      <w:pPr>
        <w:pStyle w:val="Textoindependiente"/>
        <w:spacing w:before="208" w:line="360" w:lineRule="auto"/>
        <w:ind w:left="1520" w:right="340"/>
        <w:jc w:val="both"/>
      </w:pPr>
      <w:r>
        <w:t>Este documento contiene la Evaluación Específica de Desempeño, que reporta la información de Proyectos de Desarrollo Regional 2016 en el Estado de Baja  California mediante un informe y un reporte ejecutivo que integran los siguientes temas generales: dato</w:t>
      </w:r>
      <w:r>
        <w:t>s generales del Fondo evaluado, metodología, resultados logrados en donde se analiza el grado de desempeño mostrado en  el cumplimiento de los objetivos, indicadores y el presupuesto en sus diversos momentos, análisis de la cobertura y finalmente las concl</w:t>
      </w:r>
      <w:r>
        <w:t>usiones y recomendaciones.</w:t>
      </w:r>
    </w:p>
    <w:p w:rsidR="00EA527A" w:rsidRDefault="00D04F3C">
      <w:pPr>
        <w:pStyle w:val="Textoindependiente"/>
        <w:spacing w:line="360" w:lineRule="auto"/>
        <w:ind w:left="1520" w:right="104"/>
        <w:jc w:val="both"/>
        <w:rPr>
          <w:sz w:val="16"/>
        </w:rPr>
      </w:pPr>
      <w:r>
        <w:t xml:space="preserve">Los Proyectos de Desarrollo Regional se destinan a la inversión en los municipios de Baja California, quienes son los que operan la integración de información contenida    en los expedientes técnicos, la aplicación, seguimiento, control, rendición </w:t>
      </w:r>
      <w:r>
        <w:rPr>
          <w:spacing w:val="-3"/>
        </w:rPr>
        <w:t xml:space="preserve">de </w:t>
      </w:r>
      <w:r>
        <w:t>cuent</w:t>
      </w:r>
      <w:r>
        <w:t>as  y transparencia de dichos recursos en términos de las disposiciones aplicables.</w:t>
      </w:r>
      <w:r>
        <w:rPr>
          <w:spacing w:val="-30"/>
        </w:rPr>
        <w:t xml:space="preserve"> </w:t>
      </w:r>
      <w:r>
        <w:rPr>
          <w:position w:val="9"/>
          <w:sz w:val="16"/>
        </w:rPr>
        <w:t>1</w:t>
      </w:r>
    </w:p>
    <w:p w:rsidR="00EA527A" w:rsidRDefault="00D04F3C">
      <w:pPr>
        <w:pStyle w:val="Textoindependiente"/>
        <w:spacing w:before="3" w:line="360" w:lineRule="auto"/>
        <w:ind w:left="1520" w:right="106"/>
        <w:jc w:val="both"/>
        <w:rPr>
          <w:sz w:val="16"/>
        </w:rPr>
      </w:pPr>
      <w:r>
        <w:rPr>
          <w:sz w:val="28"/>
        </w:rPr>
        <w:t>L</w:t>
      </w:r>
      <w:r>
        <w:t>os Proyectos de Desarrollo Regional, designados con la clave U128, se utilizan básicamente para desarrollo de Infraestructura pública de alcance regional, municipal y es</w:t>
      </w:r>
      <w:r>
        <w:t>tatal en su cobertura, ya que su objetivo es detonar el desarrollo económico de  los municipios y sus regiones. Mediante estas obras, el Ramo 23 denominado “Provisiones Salariales y Económicas”, apunta a la  integración,  registro, administración y seguimi</w:t>
      </w:r>
      <w:r>
        <w:t xml:space="preserve">ento del ejercicio de las provisiones de gasto destinadas a la atención de obligaciones y responsabilidades. </w:t>
      </w:r>
      <w:r>
        <w:rPr>
          <w:position w:val="9"/>
          <w:sz w:val="16"/>
        </w:rPr>
        <w:t>2</w:t>
      </w: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D04F3C">
      <w:pPr>
        <w:pStyle w:val="Textoindependiente"/>
        <w:spacing w:before="5"/>
        <w:rPr>
          <w:sz w:val="21"/>
        </w:rPr>
      </w:pPr>
      <w:r>
        <w:rPr>
          <w:lang w:val="en-US"/>
        </w:rPr>
        <w:pict>
          <v:line id="_x0000_s1373" style="position:absolute;z-index:1048;mso-wrap-distance-left:0;mso-wrap-distance-right:0;mso-position-horizontal-relative:page" from="85.05pt,16.6pt" to="229.1pt,16.6pt" strokeweight=".8pt">
            <w10:wrap type="topAndBottom" anchorx="page"/>
          </v:line>
        </w:pict>
      </w:r>
    </w:p>
    <w:p w:rsidR="00EA527A" w:rsidRDefault="00D04F3C">
      <w:pPr>
        <w:spacing w:before="78" w:line="244" w:lineRule="auto"/>
        <w:ind w:left="1520" w:right="282"/>
        <w:rPr>
          <w:rFonts w:ascii="Calibri" w:hAnsi="Calibri"/>
          <w:sz w:val="16"/>
        </w:rPr>
      </w:pPr>
      <w:r>
        <w:rPr>
          <w:rFonts w:ascii="Calibri" w:hAnsi="Calibri"/>
          <w:position w:val="5"/>
          <w:sz w:val="12"/>
        </w:rPr>
        <w:t xml:space="preserve">1 </w:t>
      </w:r>
      <w:r>
        <w:rPr>
          <w:rFonts w:ascii="Calibri" w:hAnsi="Calibri"/>
          <w:sz w:val="16"/>
        </w:rPr>
        <w:t>COPLADE BC. (2014). Plan Estatal de Desarrollo  - Diagnóstico Estratégico. Mexicali, Baja California, México: Gobierno del  estado de  Baja California. p. 53.</w:t>
      </w:r>
    </w:p>
    <w:p w:rsidR="00EA527A" w:rsidRDefault="00D04F3C">
      <w:pPr>
        <w:spacing w:line="244" w:lineRule="auto"/>
        <w:ind w:left="1520"/>
        <w:rPr>
          <w:rFonts w:ascii="Calibri" w:hAnsi="Calibri"/>
          <w:sz w:val="16"/>
        </w:rPr>
      </w:pPr>
      <w:r>
        <w:rPr>
          <w:rFonts w:ascii="Calibri" w:hAnsi="Calibri"/>
          <w:position w:val="7"/>
          <w:sz w:val="13"/>
        </w:rPr>
        <w:t xml:space="preserve">2 </w:t>
      </w:r>
      <w:r>
        <w:rPr>
          <w:rFonts w:ascii="Calibri" w:hAnsi="Calibri"/>
          <w:sz w:val="16"/>
        </w:rPr>
        <w:t>DOF. (2016). LINEAMIENTOS de Operación de los Proyectos de Desarrollo Regional. Recuperado el 1</w:t>
      </w:r>
      <w:r>
        <w:rPr>
          <w:rFonts w:ascii="Calibri" w:hAnsi="Calibri"/>
          <w:sz w:val="16"/>
        </w:rPr>
        <w:t xml:space="preserve">6 de mayo de 2017, de </w:t>
      </w:r>
      <w:hyperlink r:id="rId18">
        <w:r>
          <w:rPr>
            <w:rFonts w:ascii="Calibri" w:hAnsi="Calibri"/>
            <w:sz w:val="16"/>
          </w:rPr>
          <w:t>http://www.bajacalifornia.gob.mx/bcfiscal/2012/spf/ip/normatividad/2016/Lineamientos%20PDR%202016.pdf</w:t>
        </w:r>
      </w:hyperlink>
    </w:p>
    <w:p w:rsidR="00EA527A" w:rsidRDefault="00EA527A">
      <w:pPr>
        <w:spacing w:line="244" w:lineRule="auto"/>
        <w:rPr>
          <w:rFonts w:ascii="Calibri" w:hAnsi="Calibri"/>
          <w:sz w:val="16"/>
        </w:rPr>
        <w:sectPr w:rsidR="00EA527A">
          <w:headerReference w:type="default" r:id="rId19"/>
          <w:pgSz w:w="12240" w:h="15840"/>
          <w:pgMar w:top="1320" w:right="1360" w:bottom="1200" w:left="180" w:header="465" w:footer="942" w:gutter="0"/>
          <w:cols w:space="720"/>
        </w:sectPr>
      </w:pPr>
    </w:p>
    <w:p w:rsidR="00EA527A" w:rsidRDefault="00D04F3C">
      <w:pPr>
        <w:pStyle w:val="Textoindependiente"/>
        <w:spacing w:before="4"/>
        <w:rPr>
          <w:rFonts w:ascii="Calibri"/>
          <w:sz w:val="10"/>
        </w:rPr>
      </w:pPr>
      <w:r>
        <w:rPr>
          <w:lang w:val="en-US"/>
        </w:rPr>
        <w:lastRenderedPageBreak/>
        <w:pict>
          <v:shape id="_x0000_s1372" type="#_x0000_t202" style="position:absolute;margin-left:558.95pt;margin-top:663.3pt;width:20.8pt;height:34.1pt;z-index:112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z w:val="32"/>
                    </w:rPr>
                    <w:t>2</w:t>
                  </w:r>
                </w:p>
              </w:txbxContent>
            </v:textbox>
            <w10:wrap anchorx="page" anchory="page"/>
          </v:shape>
        </w:pict>
      </w:r>
    </w:p>
    <w:p w:rsidR="00EA527A" w:rsidRDefault="00D04F3C">
      <w:pPr>
        <w:pStyle w:val="Ttulo4"/>
        <w:spacing w:before="102" w:line="360" w:lineRule="auto"/>
        <w:ind w:right="106"/>
      </w:pPr>
      <w:r>
        <w:rPr>
          <w:color w:val="938953"/>
        </w:rPr>
        <w:t>El 8 de agosto</w:t>
      </w:r>
      <w:r>
        <w:rPr>
          <w:color w:val="938953"/>
          <w:position w:val="9"/>
          <w:sz w:val="16"/>
        </w:rPr>
        <w:t xml:space="preserve">3 </w:t>
      </w:r>
      <w:r>
        <w:rPr>
          <w:color w:val="938953"/>
        </w:rPr>
        <w:t>y el 28 de noviembre del  año 2016</w:t>
      </w:r>
      <w:r>
        <w:rPr>
          <w:color w:val="938953"/>
          <w:position w:val="9"/>
          <w:sz w:val="16"/>
        </w:rPr>
        <w:t xml:space="preserve">4  </w:t>
      </w:r>
      <w:r>
        <w:rPr>
          <w:color w:val="938953"/>
        </w:rPr>
        <w:t>se suscribieron convenios  que celebraron por una parte el Gobierno Federal, por conducto de la Secretaría de Hacienda y Crédito Público y el Gobierno del Estado de Baja California a         través de la Secretaría de Planeación y Finanzas para la transfer</w:t>
      </w:r>
      <w:r>
        <w:rPr>
          <w:color w:val="938953"/>
        </w:rPr>
        <w:t>encia de recursos federales para Proyectos de Desarrollo Regional integrará la Cartera de programas y/o proyectos de inversión en infraestructura y su equipamiento, previstos en el Ramo General 23 de Provisiones  salariales  y  económicas,  descritos en el</w:t>
      </w:r>
      <w:r>
        <w:rPr>
          <w:color w:val="938953"/>
        </w:rPr>
        <w:t xml:space="preserve"> anexo 1 de ambos convenios.</w:t>
      </w:r>
    </w:p>
    <w:p w:rsidR="00EA527A" w:rsidRDefault="00D04F3C">
      <w:pPr>
        <w:pStyle w:val="Textoindependiente"/>
        <w:spacing w:before="1" w:line="360" w:lineRule="auto"/>
        <w:ind w:left="1520" w:right="339"/>
        <w:jc w:val="both"/>
      </w:pPr>
      <w:r>
        <w:t>Esta cartera de proyectos está vinculada y alineada con la visión y estrategia de desarrollo regional definida en el Plan Nacional de Desarrollo y en el Plan Estatal de Desarrollo, así como de los programas que se deriven de lo</w:t>
      </w:r>
      <w:r>
        <w:t>s mismos. Tendrán    prioridad los programas y/o proyectos de inversión que involucren la participación  y la concurrencia financiera  de diferentes órdenes de gobierno, de los sectores   privado y social, así como la intervención conjunta de los municipio</w:t>
      </w:r>
      <w:r>
        <w:t>s.</w:t>
      </w:r>
    </w:p>
    <w:p w:rsidR="00EA527A" w:rsidRDefault="00D04F3C">
      <w:pPr>
        <w:pStyle w:val="Textoindependiente"/>
        <w:spacing w:before="1" w:line="360" w:lineRule="auto"/>
        <w:ind w:left="1520" w:right="337"/>
        <w:jc w:val="both"/>
        <w:rPr>
          <w:b/>
        </w:rPr>
      </w:pPr>
      <w:r>
        <w:t>Estos Proyectos de Desarrollo Regional tienen como objetivo básico la inversión y buscarán mantener e incrementar el capital físico o la capacidad productiva, o ambos, complementar las aportaciones de las entidades federativas relacionadas a dichos fine</w:t>
      </w:r>
      <w:r>
        <w:t>s, así como impulsar el desarrollo regional equilibrado mediante la creación, el mantenimiento, la conservación, el mejoramiento, la reconstrucción, la modernización y la conclusión de la infraestructura pública y su equipamiento, ya sean nuevos o en proce</w:t>
      </w:r>
      <w:r>
        <w:t>so, y que se ejecuten por contrato o por administración.</w:t>
      </w:r>
      <w:r>
        <w:rPr>
          <w:position w:val="9"/>
          <w:sz w:val="16"/>
        </w:rPr>
        <w:t>5</w:t>
      </w:r>
      <w:r>
        <w:t xml:space="preserve">Es por lo anterior que los </w:t>
      </w:r>
      <w:r>
        <w:rPr>
          <w:b/>
          <w:color w:val="938953"/>
        </w:rPr>
        <w:t>convenios indicados, por conducto de la Secretaría de</w:t>
      </w:r>
    </w:p>
    <w:p w:rsidR="00EA527A" w:rsidRDefault="00D04F3C">
      <w:pPr>
        <w:pStyle w:val="Textoindependiente"/>
        <w:spacing w:before="2"/>
        <w:rPr>
          <w:b/>
          <w:sz w:val="14"/>
        </w:rPr>
      </w:pPr>
      <w:r>
        <w:rPr>
          <w:lang w:val="en-US"/>
        </w:rPr>
        <w:pict>
          <v:line id="_x0000_s1371" style="position:absolute;z-index:1096;mso-wrap-distance-left:0;mso-wrap-distance-right:0;mso-position-horizontal-relative:page" from="85.05pt,11.8pt" to="229.1pt,11.8pt" strokeweight=".8pt">
            <w10:wrap type="topAndBottom" anchorx="page"/>
          </v:line>
        </w:pict>
      </w:r>
    </w:p>
    <w:p w:rsidR="00EA527A" w:rsidRDefault="00D04F3C">
      <w:pPr>
        <w:spacing w:before="72" w:line="237" w:lineRule="auto"/>
        <w:ind w:left="1520" w:right="334"/>
        <w:jc w:val="both"/>
        <w:rPr>
          <w:rFonts w:ascii="Calibri" w:hAnsi="Calibri"/>
          <w:sz w:val="16"/>
        </w:rPr>
      </w:pPr>
      <w:r>
        <w:rPr>
          <w:rFonts w:ascii="Calibri" w:hAnsi="Calibri"/>
          <w:position w:val="5"/>
          <w:sz w:val="10"/>
        </w:rPr>
        <w:t xml:space="preserve">3 </w:t>
      </w:r>
      <w:r>
        <w:rPr>
          <w:rFonts w:ascii="Calibri" w:hAnsi="Calibri"/>
          <w:sz w:val="16"/>
        </w:rPr>
        <w:t>SEGOB. (2016). SHCP. (2016). Convenio para el otorgamiento de subsidios federales a municipios. Proyectos de Desarrollo Regional. Subsecretaría de Egresos. Unidad de Política y Control Presupuestario, 8 agosto 2016 http://dof.gob.mx/nota_detalle.php?codigo</w:t>
      </w:r>
      <w:r>
        <w:rPr>
          <w:rFonts w:ascii="Calibri" w:hAnsi="Calibri"/>
          <w:sz w:val="16"/>
        </w:rPr>
        <w:t>=5470385&amp;fecha=08/08/2016</w:t>
      </w:r>
    </w:p>
    <w:p w:rsidR="00EA527A" w:rsidRDefault="00D04F3C">
      <w:pPr>
        <w:ind w:left="1520" w:right="338"/>
        <w:jc w:val="both"/>
        <w:rPr>
          <w:rFonts w:ascii="Calibri" w:hAnsi="Calibri"/>
          <w:sz w:val="16"/>
        </w:rPr>
      </w:pPr>
      <w:r>
        <w:rPr>
          <w:rFonts w:ascii="Calibri" w:hAnsi="Calibri"/>
          <w:position w:val="5"/>
          <w:sz w:val="10"/>
        </w:rPr>
        <w:t xml:space="preserve">4 </w:t>
      </w:r>
      <w:r>
        <w:rPr>
          <w:rFonts w:ascii="Calibri" w:hAnsi="Calibri"/>
          <w:sz w:val="16"/>
        </w:rPr>
        <w:t>SEGOB. (2016) SHCP (2016). Convenio para el otorgamiento de subsidios federales a municipios. Proyectos de Desarrollo Regional. Subsecretaría de Egresos. Unidad de Política y Control Presupuestario, 28 noviembre 2016 http://dof.</w:t>
      </w:r>
      <w:r>
        <w:rPr>
          <w:rFonts w:ascii="Calibri" w:hAnsi="Calibri"/>
          <w:sz w:val="16"/>
        </w:rPr>
        <w:t>gob.mx/nota_detalle.php?codigo=5470385&amp;fecha=28/11/2016</w:t>
      </w:r>
    </w:p>
    <w:p w:rsidR="00EA527A" w:rsidRDefault="00D04F3C">
      <w:pPr>
        <w:spacing w:before="5" w:line="235" w:lineRule="auto"/>
        <w:ind w:left="1520" w:right="336"/>
        <w:jc w:val="both"/>
        <w:rPr>
          <w:rFonts w:ascii="Calibri" w:hAnsi="Calibri"/>
          <w:sz w:val="16"/>
        </w:rPr>
      </w:pPr>
      <w:r>
        <w:rPr>
          <w:rFonts w:ascii="Calibri" w:hAnsi="Calibri"/>
          <w:position w:val="5"/>
          <w:sz w:val="10"/>
        </w:rPr>
        <w:t xml:space="preserve">5 </w:t>
      </w:r>
      <w:r>
        <w:rPr>
          <w:rFonts w:ascii="Calibri" w:hAnsi="Calibri"/>
          <w:sz w:val="16"/>
        </w:rPr>
        <w:t>CEFP. (2016). Presupuesto de Egresos de la Federación 2016: Recursos Identificados para el Estado de Baja California. (C. d. Diputados, Ed.) Ciudad de México: CEFP.</w:t>
      </w:r>
    </w:p>
    <w:p w:rsidR="00EA527A" w:rsidRDefault="00EA527A">
      <w:pPr>
        <w:spacing w:line="235" w:lineRule="auto"/>
        <w:jc w:val="both"/>
        <w:rPr>
          <w:rFonts w:ascii="Calibri" w:hAnsi="Calibri"/>
          <w:sz w:val="16"/>
        </w:rPr>
        <w:sectPr w:rsidR="00EA527A">
          <w:pgSz w:w="12240" w:h="15840"/>
          <w:pgMar w:top="1320" w:right="1360" w:bottom="1200" w:left="180" w:header="465" w:footer="942" w:gutter="0"/>
          <w:cols w:space="720"/>
        </w:sectPr>
      </w:pPr>
    </w:p>
    <w:p w:rsidR="00EA527A" w:rsidRDefault="00D04F3C">
      <w:pPr>
        <w:pStyle w:val="Textoindependiente"/>
        <w:spacing w:before="10"/>
        <w:rPr>
          <w:rFonts w:ascii="Calibri"/>
          <w:sz w:val="10"/>
        </w:rPr>
      </w:pPr>
      <w:r>
        <w:rPr>
          <w:lang w:val="en-US"/>
        </w:rPr>
        <w:lastRenderedPageBreak/>
        <w:pict>
          <v:shape id="_x0000_s1370" type="#_x0000_t202" style="position:absolute;margin-left:558.95pt;margin-top:663.3pt;width:20.8pt;height:34.1pt;z-index:1168;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z w:val="32"/>
                    </w:rPr>
                    <w:t>3</w:t>
                  </w:r>
                </w:p>
              </w:txbxContent>
            </v:textbox>
            <w10:wrap anchorx="page" anchory="page"/>
          </v:shape>
        </w:pict>
      </w:r>
    </w:p>
    <w:p w:rsidR="00EA527A" w:rsidRDefault="00D04F3C">
      <w:pPr>
        <w:pStyle w:val="Ttulo4"/>
        <w:spacing w:before="100" w:line="360" w:lineRule="auto"/>
        <w:ind w:right="122"/>
        <w:rPr>
          <w:rFonts w:ascii="Calibri" w:hAnsi="Calibri"/>
          <w:b w:val="0"/>
          <w:sz w:val="22"/>
        </w:rPr>
      </w:pPr>
      <w:r>
        <w:rPr>
          <w:color w:val="938953"/>
        </w:rPr>
        <w:t>Haciend</w:t>
      </w:r>
      <w:r>
        <w:rPr>
          <w:color w:val="938953"/>
        </w:rPr>
        <w:t>a y Crédito Público y el Gobierno del Estado de Baja California  a través de la Secretaría de Planeación y Finanzas para la transferencia de recursos federales para Proyectos de desarrollo regional, previstos en el Ramo General 23 de Provisiones salariales</w:t>
      </w:r>
      <w:r>
        <w:rPr>
          <w:color w:val="938953"/>
        </w:rPr>
        <w:t xml:space="preserve"> y económicas aprobaron un presupuesto  en el orden de 1,488,220,646 millones de pesos 00 M.N.</w:t>
      </w:r>
      <w:r>
        <w:rPr>
          <w:rFonts w:ascii="Calibri" w:hAnsi="Calibri"/>
          <w:b w:val="0"/>
          <w:color w:val="938953"/>
          <w:sz w:val="22"/>
        </w:rPr>
        <w:t>6</w:t>
      </w:r>
    </w:p>
    <w:p w:rsidR="00EA527A" w:rsidRDefault="00D04F3C">
      <w:pPr>
        <w:pStyle w:val="Textoindependiente"/>
        <w:spacing w:before="1" w:line="360" w:lineRule="auto"/>
        <w:ind w:left="1520" w:right="116"/>
        <w:jc w:val="both"/>
      </w:pPr>
      <w:r>
        <w:t>El Presupuesto de Egresos de la Federación (PEF) 2016, establece la realización de una Evaluación Integral de Desempeño del Fondo de Proyectos de Desarrollo Regional operado en el ejercicio fiscal de 2016, a través de la Secretaria de Planeación y Finanzas</w:t>
      </w:r>
      <w:r>
        <w:t xml:space="preserve">. Los recursos del Fondo se administrarán en las entidades federativas a través de fideicomisos de administración e inversión, en términos de   lo dispuesto en el Presupuesto de Egresos de la Federación para </w:t>
      </w:r>
      <w:r>
        <w:rPr>
          <w:spacing w:val="-3"/>
        </w:rPr>
        <w:t xml:space="preserve">el </w:t>
      </w:r>
      <w:r>
        <w:t>Ejercicio Fiscal 2016, en las disposiciones d</w:t>
      </w:r>
      <w:r>
        <w:t>el Fondo Proyectos de Desarrollo Regional y en las demás</w:t>
      </w:r>
      <w:r>
        <w:rPr>
          <w:spacing w:val="-9"/>
        </w:rPr>
        <w:t xml:space="preserve"> </w:t>
      </w:r>
      <w:r>
        <w:t>aplicables.</w:t>
      </w:r>
    </w:p>
    <w:p w:rsidR="00EA527A" w:rsidRDefault="00D04F3C">
      <w:pPr>
        <w:pStyle w:val="Textoindependiente"/>
        <w:spacing w:before="1" w:line="360" w:lineRule="auto"/>
        <w:ind w:left="1520" w:right="115"/>
        <w:jc w:val="both"/>
      </w:pPr>
      <w:r>
        <w:t>La evaluación de desempeño que se desarrolla en el presente  documento incorpora además de los datos de identificación general del recurso a evaluar por concepto de Proyectos de Desarrollo Regional, los resultados logrados con la asignación de sus recursos</w:t>
      </w:r>
      <w:r>
        <w:t xml:space="preserve"> en términos de acciones, cobertura regional-municipal, beneficiarios y posteriormente, el desarrollo del análisis de los elementos que  permitirá el mejor desarrollo de estos proyectos en ejercicios fiscales futuros. Concluyendo con el análisis FODA para </w:t>
      </w:r>
      <w:r>
        <w:t>la mejor identificación de las áreas de oportunidad, así como las recomendaciones para llevarlas a cabo en el mediano plazo.</w:t>
      </w: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D04F3C">
      <w:pPr>
        <w:pStyle w:val="Textoindependiente"/>
        <w:spacing w:before="4"/>
        <w:rPr>
          <w:sz w:val="22"/>
        </w:rPr>
      </w:pPr>
      <w:r>
        <w:rPr>
          <w:lang w:val="en-US"/>
        </w:rPr>
        <w:pict>
          <v:line id="_x0000_s1369" style="position:absolute;z-index:1144;mso-wrap-distance-left:0;mso-wrap-distance-right:0;mso-position-horizontal-relative:page" from="85.05pt,17.2pt" to="229.1pt,17.2pt" strokeweight=".28225mm">
            <w10:wrap type="topAndBottom" anchorx="page"/>
          </v:line>
        </w:pict>
      </w:r>
    </w:p>
    <w:p w:rsidR="00EA527A" w:rsidRDefault="00D04F3C">
      <w:pPr>
        <w:tabs>
          <w:tab w:val="left" w:pos="2308"/>
          <w:tab w:val="left" w:pos="3528"/>
          <w:tab w:val="left" w:pos="4531"/>
          <w:tab w:val="left" w:pos="5485"/>
        </w:tabs>
        <w:spacing w:before="75" w:line="235" w:lineRule="auto"/>
        <w:ind w:left="1520" w:right="124"/>
        <w:rPr>
          <w:rFonts w:ascii="Calibri"/>
          <w:sz w:val="16"/>
        </w:rPr>
      </w:pPr>
      <w:r>
        <w:rPr>
          <w:rFonts w:ascii="Calibri"/>
          <w:position w:val="5"/>
          <w:sz w:val="10"/>
        </w:rPr>
        <w:t>6</w:t>
      </w:r>
      <w:r>
        <w:rPr>
          <w:rFonts w:ascii="Calibri"/>
          <w:position w:val="5"/>
          <w:sz w:val="10"/>
        </w:rPr>
        <w:tab/>
      </w:r>
      <w:r>
        <w:rPr>
          <w:rFonts w:ascii="Calibri"/>
          <w:sz w:val="16"/>
        </w:rPr>
        <w:t>SEGOB.</w:t>
      </w:r>
      <w:r>
        <w:rPr>
          <w:rFonts w:ascii="Calibri"/>
          <w:sz w:val="16"/>
        </w:rPr>
        <w:tab/>
        <w:t>Op.,</w:t>
      </w:r>
      <w:r>
        <w:rPr>
          <w:rFonts w:ascii="Calibri"/>
          <w:sz w:val="16"/>
        </w:rPr>
        <w:tab/>
        <w:t>Cit.</w:t>
      </w:r>
      <w:r>
        <w:rPr>
          <w:rFonts w:ascii="Calibri"/>
          <w:sz w:val="16"/>
        </w:rPr>
        <w:tab/>
      </w:r>
      <w:r>
        <w:rPr>
          <w:rFonts w:ascii="Calibri"/>
          <w:color w:val="0000FF"/>
          <w:spacing w:val="-1"/>
          <w:sz w:val="16"/>
          <w:u w:val="single" w:color="0000FF"/>
        </w:rPr>
        <w:t>http://dof.gob.mx/nota_detalle.php?codigo=5470385&amp;fecha=08/08/2016</w:t>
      </w:r>
      <w:r>
        <w:rPr>
          <w:rFonts w:ascii="Calibri"/>
          <w:spacing w:val="-1"/>
          <w:sz w:val="16"/>
        </w:rPr>
        <w:t xml:space="preserve">. </w:t>
      </w:r>
      <w:r>
        <w:rPr>
          <w:rFonts w:ascii="Calibri"/>
          <w:sz w:val="16"/>
        </w:rPr>
        <w:t>http://dof.gob.mx/nota_detalle.php?cod</w:t>
      </w:r>
      <w:r>
        <w:rPr>
          <w:rFonts w:ascii="Calibri"/>
          <w:sz w:val="16"/>
        </w:rPr>
        <w:t>igo=5470385&amp;fecha=28/11/2016</w:t>
      </w:r>
    </w:p>
    <w:p w:rsidR="00EA527A" w:rsidRDefault="00EA527A">
      <w:pPr>
        <w:spacing w:line="235" w:lineRule="auto"/>
        <w:rPr>
          <w:rFonts w:ascii="Calibri"/>
          <w:sz w:val="16"/>
        </w:rPr>
        <w:sectPr w:rsidR="00EA527A">
          <w:pgSz w:w="12240" w:h="15840"/>
          <w:pgMar w:top="1320" w:right="1580" w:bottom="1200" w:left="180" w:header="465" w:footer="942" w:gutter="0"/>
          <w:cols w:space="720"/>
        </w:sectPr>
      </w:pPr>
    </w:p>
    <w:p w:rsidR="00EA527A" w:rsidRDefault="00D04F3C">
      <w:pPr>
        <w:pStyle w:val="Textoindependiente"/>
        <w:spacing w:before="3"/>
        <w:rPr>
          <w:rFonts w:ascii="Calibri"/>
          <w:sz w:val="11"/>
        </w:rPr>
      </w:pPr>
      <w:r>
        <w:rPr>
          <w:lang w:val="en-US"/>
        </w:rPr>
        <w:lastRenderedPageBreak/>
        <w:pict>
          <v:shape id="_x0000_s1368" type="#_x0000_t202" style="position:absolute;margin-left:558.95pt;margin-top:663.3pt;width:20.8pt;height:34.1pt;z-index:119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z w:val="32"/>
                    </w:rPr>
                    <w:t>4</w:t>
                  </w:r>
                </w:p>
              </w:txbxContent>
            </v:textbox>
            <w10:wrap anchorx="page" anchory="page"/>
          </v:shape>
        </w:pict>
      </w:r>
    </w:p>
    <w:p w:rsidR="00EA527A" w:rsidRDefault="00D04F3C">
      <w:pPr>
        <w:pStyle w:val="Ttulo2"/>
        <w:ind w:left="4969"/>
      </w:pPr>
      <w:r>
        <w:t>Metodología</w:t>
      </w:r>
    </w:p>
    <w:p w:rsidR="00EA527A" w:rsidRDefault="00D04F3C">
      <w:pPr>
        <w:pStyle w:val="Textoindependiente"/>
        <w:spacing w:before="208" w:line="360" w:lineRule="auto"/>
        <w:ind w:left="1520" w:right="118"/>
        <w:jc w:val="both"/>
      </w:pPr>
      <w:r>
        <w:t xml:space="preserve">La evaluación se realiza mediante un análisis de gabinete con base en información proporcionada por la dependencia o entidad responsable del programa, así como información adicional que la </w:t>
      </w:r>
      <w:r>
        <w:t>instancia evaluadora  consideró  necesaria  para  justificar su análisis.</w:t>
      </w:r>
    </w:p>
    <w:p w:rsidR="00EA527A" w:rsidRDefault="00D04F3C">
      <w:pPr>
        <w:pStyle w:val="Textoindependiente"/>
        <w:spacing w:line="360" w:lineRule="auto"/>
        <w:ind w:left="1520" w:right="121"/>
        <w:jc w:val="both"/>
      </w:pPr>
      <w:r>
        <w:t>En este contexto, se entiende por análisis de gabinete al conjunto de actividades     que involucra al acopio, la organización y la valoración de información concentrada en registros administrativos, bases de datos, evaluaciones internas y/o externas docum</w:t>
      </w:r>
      <w:r>
        <w:t>entación pública.</w:t>
      </w:r>
    </w:p>
    <w:p w:rsidR="00EA527A" w:rsidRDefault="00EA527A">
      <w:pPr>
        <w:pStyle w:val="Textoindependiente"/>
        <w:rPr>
          <w:sz w:val="32"/>
        </w:rPr>
      </w:pPr>
    </w:p>
    <w:p w:rsidR="00EA527A" w:rsidRDefault="00EA527A">
      <w:pPr>
        <w:pStyle w:val="Textoindependiente"/>
        <w:rPr>
          <w:sz w:val="32"/>
        </w:rPr>
      </w:pPr>
    </w:p>
    <w:p w:rsidR="00EA527A" w:rsidRDefault="00EA527A">
      <w:pPr>
        <w:pStyle w:val="Textoindependiente"/>
        <w:spacing w:before="5"/>
        <w:rPr>
          <w:sz w:val="32"/>
        </w:rPr>
      </w:pPr>
    </w:p>
    <w:p w:rsidR="00EA527A" w:rsidRDefault="00D04F3C">
      <w:pPr>
        <w:pStyle w:val="Ttulo2"/>
        <w:spacing w:before="0"/>
        <w:jc w:val="both"/>
      </w:pPr>
      <w:r>
        <w:t>Objetivo general</w:t>
      </w:r>
    </w:p>
    <w:p w:rsidR="00EA527A" w:rsidRDefault="00D04F3C">
      <w:pPr>
        <w:pStyle w:val="Textoindependiente"/>
        <w:spacing w:before="208" w:line="360" w:lineRule="auto"/>
        <w:ind w:left="1520" w:right="117"/>
        <w:jc w:val="both"/>
      </w:pPr>
      <w:r>
        <w:t xml:space="preserve">Evaluar de forma integral el desempeño del Fondo Proyectos  de  Desarrollo  Regional en su ejercicio fiscal 2016, a partir de un análisis y valoración general del diseño, cobertura, operación, procesos, eficiencia y resultados del programa con información </w:t>
      </w:r>
      <w:r>
        <w:t>entregada por las unidades responsables de los programas.</w:t>
      </w:r>
    </w:p>
    <w:p w:rsidR="00EA527A" w:rsidRDefault="00D04F3C">
      <w:pPr>
        <w:pStyle w:val="Textoindependiente"/>
        <w:spacing w:line="360" w:lineRule="auto"/>
        <w:ind w:left="1520" w:right="124"/>
        <w:jc w:val="both"/>
      </w:pPr>
      <w:r>
        <w:t>La finalidad es tener un documento que ofrezca evidencia sobre los aspectos que permiten obtener resultados, así como los aspectos que pueden  ser fortalecidos    con la experiencia de otros program</w:t>
      </w:r>
      <w:r>
        <w:t>as y ayudar a la toma de decisiones. Dicha evaluación tiene forma libre, con énfasis y características de un reporte.</w:t>
      </w:r>
    </w:p>
    <w:p w:rsidR="00EA527A" w:rsidRDefault="00EA527A">
      <w:pPr>
        <w:spacing w:line="360" w:lineRule="auto"/>
        <w:jc w:val="both"/>
        <w:sectPr w:rsidR="00EA527A">
          <w:pgSz w:w="12240" w:h="15840"/>
          <w:pgMar w:top="1320" w:right="1580" w:bottom="1200" w:left="180" w:header="465" w:footer="942" w:gutter="0"/>
          <w:cols w:space="720"/>
        </w:sectPr>
      </w:pPr>
    </w:p>
    <w:p w:rsidR="00EA527A" w:rsidRDefault="00D04F3C">
      <w:pPr>
        <w:pStyle w:val="Textoindependiente"/>
        <w:spacing w:before="5"/>
        <w:rPr>
          <w:sz w:val="10"/>
        </w:rPr>
      </w:pPr>
      <w:r>
        <w:rPr>
          <w:lang w:val="en-US"/>
        </w:rPr>
        <w:lastRenderedPageBreak/>
        <w:pict>
          <v:shape id="_x0000_s1367" type="#_x0000_t202" style="position:absolute;margin-left:558.95pt;margin-top:663.3pt;width:20.8pt;height:34.1pt;z-index:1216;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z w:val="32"/>
                    </w:rPr>
                    <w:t>5</w:t>
                  </w:r>
                </w:p>
              </w:txbxContent>
            </v:textbox>
            <w10:wrap anchorx="page" anchory="page"/>
          </v:shape>
        </w:pict>
      </w:r>
    </w:p>
    <w:p w:rsidR="00EA527A" w:rsidRDefault="00D04F3C">
      <w:pPr>
        <w:pStyle w:val="Ttulo2"/>
      </w:pPr>
      <w:r>
        <w:t>Objetivos específicos</w:t>
      </w:r>
    </w:p>
    <w:p w:rsidR="00EA527A" w:rsidRDefault="00D04F3C">
      <w:pPr>
        <w:pStyle w:val="Prrafodelista"/>
        <w:numPr>
          <w:ilvl w:val="0"/>
          <w:numId w:val="2"/>
        </w:numPr>
        <w:tabs>
          <w:tab w:val="left" w:pos="2233"/>
        </w:tabs>
        <w:spacing w:before="208"/>
        <w:rPr>
          <w:sz w:val="24"/>
        </w:rPr>
      </w:pPr>
      <w:r>
        <w:rPr>
          <w:sz w:val="24"/>
        </w:rPr>
        <w:t>Analizar la justificación de la creación y diseño del</w:t>
      </w:r>
      <w:r>
        <w:rPr>
          <w:spacing w:val="-26"/>
          <w:sz w:val="24"/>
        </w:rPr>
        <w:t xml:space="preserve"> </w:t>
      </w:r>
      <w:r>
        <w:rPr>
          <w:sz w:val="24"/>
        </w:rPr>
        <w:t>fondo.</w:t>
      </w:r>
    </w:p>
    <w:p w:rsidR="00EA527A" w:rsidRDefault="00D04F3C">
      <w:pPr>
        <w:pStyle w:val="Prrafodelista"/>
        <w:numPr>
          <w:ilvl w:val="0"/>
          <w:numId w:val="2"/>
        </w:numPr>
        <w:tabs>
          <w:tab w:val="left" w:pos="2233"/>
        </w:tabs>
        <w:spacing w:before="156" w:line="362" w:lineRule="auto"/>
        <w:ind w:right="108"/>
        <w:rPr>
          <w:sz w:val="24"/>
        </w:rPr>
      </w:pPr>
      <w:r>
        <w:rPr>
          <w:sz w:val="24"/>
        </w:rPr>
        <w:t>Identificar y analizar la ali</w:t>
      </w:r>
      <w:r>
        <w:rPr>
          <w:sz w:val="24"/>
        </w:rPr>
        <w:t>neación del fondo con la lógica de la planeación sectorial y</w:t>
      </w:r>
      <w:r>
        <w:rPr>
          <w:spacing w:val="-7"/>
          <w:sz w:val="24"/>
        </w:rPr>
        <w:t xml:space="preserve"> </w:t>
      </w:r>
      <w:r>
        <w:rPr>
          <w:sz w:val="24"/>
        </w:rPr>
        <w:t>nacional.</w:t>
      </w:r>
    </w:p>
    <w:p w:rsidR="00EA527A" w:rsidRDefault="00D04F3C">
      <w:pPr>
        <w:pStyle w:val="Prrafodelista"/>
        <w:numPr>
          <w:ilvl w:val="0"/>
          <w:numId w:val="2"/>
        </w:numPr>
        <w:tabs>
          <w:tab w:val="left" w:pos="2233"/>
        </w:tabs>
        <w:spacing w:line="357" w:lineRule="auto"/>
        <w:ind w:right="98"/>
        <w:rPr>
          <w:sz w:val="24"/>
        </w:rPr>
      </w:pPr>
      <w:r>
        <w:rPr>
          <w:sz w:val="24"/>
        </w:rPr>
        <w:t>Identificar y analizar las poblaciones potencial y objetivo del fondo, así como sus mecanismos de</w:t>
      </w:r>
      <w:r>
        <w:rPr>
          <w:spacing w:val="-11"/>
          <w:sz w:val="24"/>
        </w:rPr>
        <w:t xml:space="preserve"> </w:t>
      </w:r>
      <w:r>
        <w:rPr>
          <w:sz w:val="24"/>
        </w:rPr>
        <w:t>atención.</w:t>
      </w:r>
    </w:p>
    <w:p w:rsidR="00EA527A" w:rsidRDefault="00D04F3C">
      <w:pPr>
        <w:pStyle w:val="Prrafodelista"/>
        <w:numPr>
          <w:ilvl w:val="0"/>
          <w:numId w:val="2"/>
        </w:numPr>
        <w:tabs>
          <w:tab w:val="left" w:pos="2233"/>
        </w:tabs>
        <w:spacing w:before="6" w:line="362" w:lineRule="auto"/>
        <w:ind w:right="105"/>
        <w:rPr>
          <w:sz w:val="24"/>
        </w:rPr>
      </w:pPr>
      <w:r>
        <w:rPr>
          <w:sz w:val="24"/>
        </w:rPr>
        <w:t xml:space="preserve">Analizar </w:t>
      </w:r>
      <w:r>
        <w:rPr>
          <w:spacing w:val="-3"/>
          <w:sz w:val="24"/>
        </w:rPr>
        <w:t xml:space="preserve">el </w:t>
      </w:r>
      <w:r>
        <w:rPr>
          <w:sz w:val="24"/>
        </w:rPr>
        <w:t>funcionamiento y operación del padrón de beneficiarios y la entrega de</w:t>
      </w:r>
      <w:r>
        <w:rPr>
          <w:spacing w:val="-11"/>
          <w:sz w:val="24"/>
        </w:rPr>
        <w:t xml:space="preserve"> </w:t>
      </w:r>
      <w:r>
        <w:rPr>
          <w:sz w:val="24"/>
        </w:rPr>
        <w:t>apoyos.</w:t>
      </w:r>
    </w:p>
    <w:p w:rsidR="00EA527A" w:rsidRDefault="00D04F3C">
      <w:pPr>
        <w:pStyle w:val="Prrafodelista"/>
        <w:numPr>
          <w:ilvl w:val="0"/>
          <w:numId w:val="2"/>
        </w:numPr>
        <w:tabs>
          <w:tab w:val="left" w:pos="2233"/>
        </w:tabs>
        <w:spacing w:line="317" w:lineRule="exact"/>
        <w:rPr>
          <w:sz w:val="24"/>
        </w:rPr>
      </w:pPr>
      <w:r>
        <w:rPr>
          <w:sz w:val="24"/>
        </w:rPr>
        <w:t>Analizar la consistencia entre su diseño y la normatividad</w:t>
      </w:r>
      <w:r>
        <w:rPr>
          <w:spacing w:val="-35"/>
          <w:sz w:val="24"/>
        </w:rPr>
        <w:t xml:space="preserve"> </w:t>
      </w:r>
      <w:r>
        <w:rPr>
          <w:sz w:val="24"/>
        </w:rPr>
        <w:t>aplicable.</w:t>
      </w:r>
    </w:p>
    <w:p w:rsidR="00EA527A" w:rsidRDefault="00D04F3C">
      <w:pPr>
        <w:pStyle w:val="Prrafodelista"/>
        <w:numPr>
          <w:ilvl w:val="0"/>
          <w:numId w:val="2"/>
        </w:numPr>
        <w:tabs>
          <w:tab w:val="left" w:pos="2233"/>
        </w:tabs>
        <w:spacing w:before="157" w:line="360" w:lineRule="auto"/>
        <w:ind w:right="109"/>
        <w:rPr>
          <w:sz w:val="24"/>
        </w:rPr>
      </w:pPr>
      <w:r>
        <w:rPr>
          <w:sz w:val="24"/>
        </w:rPr>
        <w:t>Analizar el diseño de la Matriz de Indicadores para Resultados conforme a la Metodología de Marco</w:t>
      </w:r>
      <w:r>
        <w:rPr>
          <w:spacing w:val="-10"/>
          <w:sz w:val="24"/>
        </w:rPr>
        <w:t xml:space="preserve"> </w:t>
      </w:r>
      <w:r>
        <w:rPr>
          <w:sz w:val="24"/>
        </w:rPr>
        <w:t>Lógico.</w:t>
      </w:r>
    </w:p>
    <w:p w:rsidR="00EA527A" w:rsidRDefault="00D04F3C">
      <w:pPr>
        <w:pStyle w:val="Prrafodelista"/>
        <w:numPr>
          <w:ilvl w:val="0"/>
          <w:numId w:val="2"/>
        </w:numPr>
        <w:tabs>
          <w:tab w:val="left" w:pos="2233"/>
        </w:tabs>
        <w:spacing w:before="1" w:line="357" w:lineRule="auto"/>
        <w:ind w:right="109"/>
        <w:rPr>
          <w:sz w:val="24"/>
        </w:rPr>
      </w:pPr>
      <w:r>
        <w:rPr>
          <w:sz w:val="24"/>
        </w:rPr>
        <w:t xml:space="preserve">Analizar otro tipo de indicadores complementarios que sirvan para </w:t>
      </w:r>
      <w:r>
        <w:rPr>
          <w:spacing w:val="-3"/>
          <w:sz w:val="24"/>
        </w:rPr>
        <w:t xml:space="preserve">el </w:t>
      </w:r>
      <w:r>
        <w:rPr>
          <w:sz w:val="24"/>
        </w:rPr>
        <w:t>monitoreo de resultados del</w:t>
      </w:r>
      <w:r>
        <w:rPr>
          <w:spacing w:val="-13"/>
          <w:sz w:val="24"/>
        </w:rPr>
        <w:t xml:space="preserve"> </w:t>
      </w:r>
      <w:r>
        <w:rPr>
          <w:sz w:val="24"/>
        </w:rPr>
        <w:t>fondo.</w:t>
      </w:r>
    </w:p>
    <w:p w:rsidR="00EA527A" w:rsidRDefault="00D04F3C">
      <w:pPr>
        <w:pStyle w:val="Prrafodelista"/>
        <w:numPr>
          <w:ilvl w:val="0"/>
          <w:numId w:val="2"/>
        </w:numPr>
        <w:tabs>
          <w:tab w:val="left" w:pos="2233"/>
        </w:tabs>
        <w:spacing w:before="4" w:line="360" w:lineRule="auto"/>
        <w:ind w:right="101"/>
        <w:jc w:val="both"/>
        <w:rPr>
          <w:sz w:val="24"/>
        </w:rPr>
      </w:pPr>
      <w:r>
        <w:rPr>
          <w:sz w:val="24"/>
        </w:rPr>
        <w:t xml:space="preserve">Identificar posibles complementariedades y/o coincidencias con otros programas federales, internacionales, sectoriales o esquemas de apoyo para los que </w:t>
      </w:r>
      <w:r>
        <w:rPr>
          <w:sz w:val="24"/>
        </w:rPr>
        <w:t>haya</w:t>
      </w:r>
      <w:r>
        <w:rPr>
          <w:spacing w:val="-9"/>
          <w:sz w:val="24"/>
        </w:rPr>
        <w:t xml:space="preserve"> </w:t>
      </w:r>
      <w:r>
        <w:rPr>
          <w:sz w:val="24"/>
        </w:rPr>
        <w:t>evidencia.</w:t>
      </w:r>
    </w:p>
    <w:p w:rsidR="00EA527A" w:rsidRDefault="00EA527A">
      <w:pPr>
        <w:spacing w:line="360" w:lineRule="auto"/>
        <w:jc w:val="both"/>
        <w:rPr>
          <w:sz w:val="24"/>
        </w:rPr>
        <w:sectPr w:rsidR="00EA527A">
          <w:footerReference w:type="default" r:id="rId20"/>
          <w:pgSz w:w="12240" w:h="15840"/>
          <w:pgMar w:top="1320" w:right="1600" w:bottom="1200" w:left="180" w:header="465" w:footer="1002" w:gutter="0"/>
          <w:cols w:space="720"/>
        </w:sectPr>
      </w:pPr>
    </w:p>
    <w:p w:rsidR="00EA527A" w:rsidRDefault="00D04F3C">
      <w:pPr>
        <w:pStyle w:val="Textoindependiente"/>
        <w:rPr>
          <w:sz w:val="20"/>
        </w:rPr>
      </w:pPr>
      <w:r>
        <w:rPr>
          <w:lang w:val="en-US"/>
        </w:rPr>
        <w:lastRenderedPageBreak/>
        <w:pict>
          <v:shape id="_x0000_s1366" type="#_x0000_t202" style="position:absolute;margin-left:559.95pt;margin-top:664.3pt;width:18.8pt;height:32.1pt;z-index:-109912;mso-position-horizontal-relative:page;mso-position-vertical-relative:page" filled="f" stroked="f">
            <v:textbox inset="0,0,0,0">
              <w:txbxContent>
                <w:p w:rsidR="00EA527A" w:rsidRDefault="00D04F3C">
                  <w:pPr>
                    <w:spacing w:line="177" w:lineRule="exact"/>
                    <w:rPr>
                      <w:rFonts w:ascii="Cambria"/>
                      <w:sz w:val="32"/>
                    </w:rPr>
                  </w:pPr>
                  <w:r>
                    <w:rPr>
                      <w:rFonts w:ascii="Cambria"/>
                      <w:color w:val="7E7E7E"/>
                      <w:sz w:val="32"/>
                    </w:rPr>
                    <w:t>6</w:t>
                  </w:r>
                </w:p>
                <w:p w:rsidR="00EA527A" w:rsidRDefault="00D04F3C">
                  <w:pPr>
                    <w:spacing w:line="89" w:lineRule="exact"/>
                    <w:ind w:left="152"/>
                    <w:rPr>
                      <w:rFonts w:ascii="Cambria"/>
                      <w:sz w:val="16"/>
                    </w:rPr>
                  </w:pPr>
                  <w:r>
                    <w:rPr>
                      <w:rFonts w:ascii="Cambria"/>
                      <w:color w:val="7E7E7E"/>
                      <w:sz w:val="16"/>
                    </w:rPr>
                    <w:t>a</w:t>
                  </w:r>
                </w:p>
                <w:p w:rsidR="00EA527A" w:rsidRDefault="00EA527A">
                  <w:pPr>
                    <w:pStyle w:val="Textoindependiente"/>
                    <w:spacing w:before="12"/>
                    <w:rPr>
                      <w:b/>
                      <w:sz w:val="5"/>
                    </w:rPr>
                  </w:pPr>
                </w:p>
                <w:p w:rsidR="00EA527A" w:rsidRDefault="00D04F3C">
                  <w:pPr>
                    <w:spacing w:line="103" w:lineRule="auto"/>
                    <w:ind w:left="152" w:right="33"/>
                    <w:jc w:val="both"/>
                    <w:rPr>
                      <w:rFonts w:ascii="Cambria" w:hAnsi="Cambria"/>
                      <w:sz w:val="16"/>
                    </w:rPr>
                  </w:pPr>
                  <w:r>
                    <w:rPr>
                      <w:rFonts w:ascii="Cambria" w:hAnsi="Cambria"/>
                      <w:color w:val="7E7E7E"/>
                      <w:sz w:val="16"/>
                    </w:rPr>
                    <w:t>in g á</w:t>
                  </w:r>
                </w:p>
                <w:p w:rsidR="00EA527A" w:rsidRDefault="00D04F3C">
                  <w:pPr>
                    <w:spacing w:line="56" w:lineRule="exact"/>
                    <w:ind w:left="152"/>
                    <w:jc w:val="both"/>
                    <w:rPr>
                      <w:rFonts w:ascii="Cambria"/>
                      <w:sz w:val="16"/>
                    </w:rPr>
                  </w:pPr>
                  <w:r>
                    <w:rPr>
                      <w:rFonts w:ascii="Cambria"/>
                      <w:color w:val="7E7E7E"/>
                      <w:sz w:val="16"/>
                    </w:rPr>
                    <w:t>P</w:t>
                  </w:r>
                </w:p>
              </w:txbxContent>
            </v:textbox>
            <w10:wrap anchorx="page" anchory="page"/>
          </v:shape>
        </w:pict>
      </w:r>
      <w:r>
        <w:rPr>
          <w:lang w:val="en-US"/>
        </w:rPr>
        <w:pict>
          <v:group id="_x0000_s1362" style="position:absolute;margin-left:.75pt;margin-top:636.85pt;width:611.25pt;height:155.15pt;z-index:1264;mso-position-horizontal-relative:page;mso-position-vertical-relative:page" coordorigin="15,12737" coordsize="12225,3103">
            <v:shape id="_x0000_s1365" type="#_x0000_t75" style="position:absolute;left:2882;top:14648;width:2127;height:714">
              <v:imagedata r:id="rId21" o:title=""/>
            </v:shape>
            <v:shape id="_x0000_s1364" type="#_x0000_t75" style="position:absolute;left:6428;top:14638;width:2922;height:796">
              <v:imagedata r:id="rId22" o:title=""/>
            </v:shape>
            <v:shape id="_x0000_s1363" type="#_x0000_t75" style="position:absolute;left:15;top:12737;width:12225;height:3103">
              <v:imagedata r:id="rId23" o:title=""/>
            </v:shape>
            <w10:wrap anchorx="page" anchory="page"/>
          </v:group>
        </w:pict>
      </w: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spacing w:before="3"/>
      </w:pPr>
    </w:p>
    <w:p w:rsidR="00EA527A" w:rsidRDefault="00D04F3C">
      <w:pPr>
        <w:pStyle w:val="Ttulo1"/>
        <w:ind w:left="2204"/>
      </w:pPr>
      <w:r>
        <w:rPr>
          <w:color w:val="7E7E7E"/>
        </w:rPr>
        <w:t>DATOS GENERALES DEL FONDO</w:t>
      </w:r>
    </w:p>
    <w:p w:rsidR="00EA527A" w:rsidRDefault="00EA527A">
      <w:pPr>
        <w:sectPr w:rsidR="00EA527A">
          <w:footerReference w:type="default" r:id="rId24"/>
          <w:pgSz w:w="12240" w:h="15840"/>
          <w:pgMar w:top="1320" w:right="0" w:bottom="0" w:left="0" w:header="465" w:footer="0" w:gutter="0"/>
          <w:cols w:space="720"/>
        </w:sectPr>
      </w:pPr>
    </w:p>
    <w:p w:rsidR="00EA527A" w:rsidRDefault="00EA527A">
      <w:pPr>
        <w:pStyle w:val="Textoindependiente"/>
        <w:spacing w:before="5"/>
        <w:rPr>
          <w:b/>
          <w:sz w:val="10"/>
        </w:rPr>
      </w:pPr>
    </w:p>
    <w:p w:rsidR="00EA527A" w:rsidRDefault="00D04F3C">
      <w:pPr>
        <w:pStyle w:val="Ttulo2"/>
        <w:ind w:left="3529"/>
      </w:pPr>
      <w:r>
        <w:t>DATOS GENERALES DEL FONDO</w:t>
      </w:r>
    </w:p>
    <w:p w:rsidR="00EA527A" w:rsidRDefault="00EA527A">
      <w:pPr>
        <w:pStyle w:val="Textoindependiente"/>
        <w:rPr>
          <w:b/>
          <w:sz w:val="42"/>
        </w:rPr>
      </w:pPr>
    </w:p>
    <w:p w:rsidR="00EA527A" w:rsidRDefault="00D04F3C">
      <w:pPr>
        <w:spacing w:before="300"/>
        <w:ind w:left="1520"/>
        <w:rPr>
          <w:b/>
          <w:sz w:val="32"/>
        </w:rPr>
      </w:pPr>
      <w:r>
        <w:rPr>
          <w:b/>
          <w:color w:val="938953"/>
          <w:sz w:val="32"/>
        </w:rPr>
        <w:t>Nombre completo del Fondo Evaluado.</w:t>
      </w:r>
    </w:p>
    <w:p w:rsidR="00EA527A" w:rsidRDefault="00D04F3C">
      <w:pPr>
        <w:pStyle w:val="Textoindependiente"/>
        <w:spacing w:before="208" w:line="360" w:lineRule="auto"/>
        <w:ind w:left="1520" w:right="6573"/>
        <w:jc w:val="both"/>
      </w:pPr>
      <w:r>
        <w:rPr>
          <w:noProof/>
          <w:lang w:eastAsia="es-MX"/>
        </w:rPr>
        <w:drawing>
          <wp:anchor distT="0" distB="0" distL="0" distR="0" simplePos="0" relativeHeight="1288" behindDoc="0" locked="0" layoutInCell="1" allowOverlap="1">
            <wp:simplePos x="0" y="0"/>
            <wp:positionH relativeFrom="page">
              <wp:posOffset>3190875</wp:posOffset>
            </wp:positionH>
            <wp:positionV relativeFrom="paragraph">
              <wp:posOffset>186680</wp:posOffset>
            </wp:positionV>
            <wp:extent cx="3985895" cy="1885949"/>
            <wp:effectExtent l="0" t="0" r="0" b="0"/>
            <wp:wrapNone/>
            <wp:docPr id="1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jpeg"/>
                    <pic:cNvPicPr/>
                  </pic:nvPicPr>
                  <pic:blipFill>
                    <a:blip r:embed="rId25" cstate="print"/>
                    <a:stretch>
                      <a:fillRect/>
                    </a:stretch>
                  </pic:blipFill>
                  <pic:spPr>
                    <a:xfrm>
                      <a:off x="0" y="0"/>
                      <a:ext cx="3985895" cy="1885949"/>
                    </a:xfrm>
                    <a:prstGeom prst="rect">
                      <a:avLst/>
                    </a:prstGeom>
                  </pic:spPr>
                </pic:pic>
              </a:graphicData>
            </a:graphic>
          </wp:anchor>
        </w:drawing>
      </w:r>
      <w:r>
        <w:t xml:space="preserve">El fondo evaluado Proyectos de Desarrollo Regional forma parte del Presupuesto de Egresos de la  Federación  para el ejercicio 2016, los cuales tienen el carácter de subsidios    federales     y  </w:t>
      </w:r>
      <w:r>
        <w:rPr>
          <w:spacing w:val="63"/>
        </w:rPr>
        <w:t xml:space="preserve"> </w:t>
      </w:r>
      <w:r>
        <w:t>se</w:t>
      </w:r>
    </w:p>
    <w:p w:rsidR="00EA527A" w:rsidRDefault="00D04F3C">
      <w:pPr>
        <w:pStyle w:val="Textoindependiente"/>
        <w:spacing w:line="360" w:lineRule="auto"/>
        <w:ind w:left="1520" w:right="352"/>
      </w:pPr>
      <w:r>
        <w:t>destinarán a los proyectos de inversión en infraestructu</w:t>
      </w:r>
      <w:r>
        <w:t>ra y su equipamiento con impacto en el desarrollo regional.</w:t>
      </w:r>
    </w:p>
    <w:p w:rsidR="00EA527A" w:rsidRDefault="00D04F3C">
      <w:pPr>
        <w:pStyle w:val="Ttulo2"/>
        <w:spacing w:before="2" w:line="360" w:lineRule="auto"/>
      </w:pPr>
      <w:r>
        <w:rPr>
          <w:color w:val="938953"/>
        </w:rPr>
        <w:t>La Dependencia, Entidad y Unidad Responsable del Fondo Evaluado.</w:t>
      </w:r>
    </w:p>
    <w:p w:rsidR="00EA527A" w:rsidRDefault="00D04F3C">
      <w:pPr>
        <w:pStyle w:val="Textoindependiente"/>
        <w:spacing w:line="360" w:lineRule="auto"/>
        <w:ind w:left="1520" w:right="874"/>
        <w:jc w:val="both"/>
      </w:pPr>
      <w:r>
        <w:rPr>
          <w:lang w:val="en-US"/>
        </w:rPr>
        <w:pict>
          <v:shape id="_x0000_s1361" type="#_x0000_t202" style="position:absolute;left:0;text-align:left;margin-left:558.95pt;margin-top:209.95pt;width:20.8pt;height:34.1pt;z-index:1312;mso-position-horizont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z w:val="32"/>
                    </w:rPr>
                    <w:t>7</w:t>
                  </w:r>
                </w:p>
              </w:txbxContent>
            </v:textbox>
            <w10:wrap anchorx="page"/>
          </v:shape>
        </w:pict>
      </w:r>
      <w:r>
        <w:t>A nivel Federal los Proyectos de Desarrollo Regional, descansa en el responsable de la ejecución la Unidad de Política y</w:t>
      </w:r>
      <w:r>
        <w:t xml:space="preserve"> Control Presupuestario (UPCP), para el caso de Baja California, la obra pública se realiza a través de Secretaría de Infraestructura y Desarrollo Urbano del Estado (SIDUE), y los proyectos se ejecutaron bajo la responsabilidad de la Junta  de  Urbanizació</w:t>
      </w:r>
      <w:r>
        <w:t>n  y  el  resto  de  las  áreas  de  infraestructura de los Municipios beneficiados.</w:t>
      </w:r>
    </w:p>
    <w:p w:rsidR="00EA527A" w:rsidRDefault="00EA527A">
      <w:pPr>
        <w:spacing w:line="360" w:lineRule="auto"/>
        <w:jc w:val="both"/>
        <w:sectPr w:rsidR="00EA527A">
          <w:footerReference w:type="default" r:id="rId26"/>
          <w:pgSz w:w="12240" w:h="15840"/>
          <w:pgMar w:top="1320" w:right="820" w:bottom="1200" w:left="180" w:header="465" w:footer="1002" w:gutter="0"/>
          <w:cols w:space="720"/>
        </w:sectPr>
      </w:pPr>
    </w:p>
    <w:p w:rsidR="00EA527A" w:rsidRDefault="00D04F3C">
      <w:pPr>
        <w:pStyle w:val="Textoindependiente"/>
        <w:spacing w:before="5"/>
        <w:rPr>
          <w:sz w:val="10"/>
        </w:rPr>
      </w:pPr>
      <w:r>
        <w:rPr>
          <w:lang w:val="en-US"/>
        </w:rPr>
        <w:lastRenderedPageBreak/>
        <w:pict>
          <v:shape id="_x0000_s1360" type="#_x0000_t202" style="position:absolute;margin-left:558.95pt;margin-top:663.3pt;width:20.8pt;height:34.1pt;z-index:148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z w:val="32"/>
                    </w:rPr>
                    <w:t>8</w:t>
                  </w:r>
                </w:p>
              </w:txbxContent>
            </v:textbox>
            <w10:wrap anchorx="page" anchory="page"/>
          </v:shape>
        </w:pict>
      </w:r>
    </w:p>
    <w:p w:rsidR="00EA527A" w:rsidRDefault="00D04F3C">
      <w:pPr>
        <w:pStyle w:val="Ttulo2"/>
      </w:pPr>
      <w:r>
        <w:rPr>
          <w:color w:val="938953"/>
        </w:rPr>
        <w:t>El presupuesto autorizado, modificado y ejercido.</w:t>
      </w:r>
    </w:p>
    <w:p w:rsidR="00EA527A" w:rsidRDefault="00D04F3C">
      <w:pPr>
        <w:pStyle w:val="Textoindependiente"/>
        <w:spacing w:before="208" w:after="11" w:line="357" w:lineRule="auto"/>
        <w:ind w:left="1520" w:right="474"/>
      </w:pPr>
      <w:r>
        <w:t>El presupuesto asignado a Proyectos de Desarrollo Regional (PDR) para el ejercicio fiscal 2016</w:t>
      </w:r>
    </w:p>
    <w:tbl>
      <w:tblPr>
        <w:tblStyle w:val="TableNormal"/>
        <w:tblW w:w="0" w:type="auto"/>
        <w:tblInd w:w="1412" w:type="dxa"/>
        <w:tblLayout w:type="fixed"/>
        <w:tblLook w:val="01E0" w:firstRow="1" w:lastRow="1" w:firstColumn="1" w:lastColumn="1" w:noHBand="0" w:noVBand="0"/>
      </w:tblPr>
      <w:tblGrid>
        <w:gridCol w:w="9211"/>
      </w:tblGrid>
      <w:tr w:rsidR="00EA527A">
        <w:trPr>
          <w:trHeight w:val="715"/>
        </w:trPr>
        <w:tc>
          <w:tcPr>
            <w:tcW w:w="9211" w:type="dxa"/>
            <w:tcBorders>
              <w:top w:val="single" w:sz="4" w:space="0" w:color="000000"/>
              <w:bottom w:val="single" w:sz="6" w:space="0" w:color="000000"/>
            </w:tcBorders>
            <w:shd w:val="clear" w:color="auto" w:fill="C4BB95"/>
          </w:tcPr>
          <w:p w:rsidR="00EA527A" w:rsidRDefault="00D04F3C">
            <w:pPr>
              <w:pStyle w:val="TableParagraph"/>
              <w:tabs>
                <w:tab w:val="left" w:pos="3236"/>
                <w:tab w:val="left" w:pos="4925"/>
                <w:tab w:val="left" w:pos="7050"/>
              </w:tabs>
              <w:spacing w:line="238" w:lineRule="exact"/>
              <w:ind w:left="308"/>
              <w:rPr>
                <w:rFonts w:ascii="Maiandra GD"/>
                <w:sz w:val="20"/>
              </w:rPr>
            </w:pPr>
            <w:r>
              <w:rPr>
                <w:rFonts w:ascii="Maiandra GD"/>
                <w:sz w:val="20"/>
              </w:rPr>
              <w:t>Presupuesto</w:t>
            </w:r>
            <w:r>
              <w:rPr>
                <w:rFonts w:ascii="Maiandra GD"/>
                <w:spacing w:val="-3"/>
                <w:sz w:val="20"/>
              </w:rPr>
              <w:t xml:space="preserve"> </w:t>
            </w:r>
            <w:r>
              <w:rPr>
                <w:rFonts w:ascii="Maiandra GD"/>
                <w:sz w:val="20"/>
              </w:rPr>
              <w:t>Autorizado</w:t>
            </w:r>
            <w:r>
              <w:rPr>
                <w:rFonts w:ascii="Maiandra GD"/>
                <w:sz w:val="20"/>
              </w:rPr>
              <w:tab/>
              <w:t>Presupuesto</w:t>
            </w:r>
            <w:r>
              <w:rPr>
                <w:rFonts w:ascii="Maiandra GD"/>
                <w:sz w:val="20"/>
              </w:rPr>
              <w:tab/>
              <w:t>Presupuesto</w:t>
            </w:r>
            <w:r>
              <w:rPr>
                <w:rFonts w:ascii="Maiandra GD"/>
                <w:spacing w:val="-2"/>
                <w:sz w:val="20"/>
              </w:rPr>
              <w:t xml:space="preserve"> </w:t>
            </w:r>
            <w:r>
              <w:rPr>
                <w:rFonts w:ascii="Maiandra GD"/>
                <w:sz w:val="20"/>
              </w:rPr>
              <w:t>Ejercido</w:t>
            </w:r>
            <w:r>
              <w:rPr>
                <w:rFonts w:ascii="Maiandra GD"/>
                <w:sz w:val="20"/>
              </w:rPr>
              <w:tab/>
              <w:t>Porcentaje</w:t>
            </w:r>
            <w:r>
              <w:rPr>
                <w:rFonts w:ascii="Maiandra GD"/>
                <w:spacing w:val="-5"/>
                <w:sz w:val="20"/>
              </w:rPr>
              <w:t xml:space="preserve"> </w:t>
            </w:r>
            <w:r>
              <w:rPr>
                <w:rFonts w:ascii="Maiandra GD"/>
                <w:sz w:val="20"/>
              </w:rPr>
              <w:t>ejercido</w:t>
            </w:r>
          </w:p>
          <w:p w:rsidR="00EA527A" w:rsidRDefault="00D04F3C">
            <w:pPr>
              <w:pStyle w:val="TableParagraph"/>
              <w:spacing w:before="116"/>
              <w:ind w:left="3231" w:right="4930"/>
              <w:jc w:val="center"/>
              <w:rPr>
                <w:rFonts w:ascii="Maiandra GD"/>
                <w:sz w:val="20"/>
              </w:rPr>
            </w:pPr>
            <w:r>
              <w:rPr>
                <w:rFonts w:ascii="Maiandra GD"/>
                <w:sz w:val="20"/>
              </w:rPr>
              <w:t>Modificado</w:t>
            </w:r>
          </w:p>
        </w:tc>
      </w:tr>
    </w:tbl>
    <w:p w:rsidR="00EA527A" w:rsidRDefault="00D04F3C">
      <w:pPr>
        <w:tabs>
          <w:tab w:val="left" w:pos="4213"/>
          <w:tab w:val="left" w:pos="6337"/>
          <w:tab w:val="left" w:pos="9118"/>
        </w:tabs>
        <w:ind w:left="1520"/>
        <w:rPr>
          <w:rFonts w:ascii="Maiandra GD"/>
          <w:sz w:val="20"/>
        </w:rPr>
      </w:pPr>
      <w:r>
        <w:rPr>
          <w:lang w:val="en-US"/>
        </w:rPr>
        <w:pict>
          <v:group id="_x0000_s1352" style="position:absolute;left:0;text-align:left;margin-left:79.05pt;margin-top:18.25pt;width:461.15pt;height:.4pt;z-index:1336;mso-wrap-distance-left:0;mso-wrap-distance-right:0;mso-position-horizontal-relative:page;mso-position-vertical-relative:text" coordorigin="1581,365" coordsize="9223,8">
            <v:line id="_x0000_s1359" style="position:absolute" from="1581,369" to="4282,369" strokeweight=".4pt"/>
            <v:rect id="_x0000_s1358" style="position:absolute;left:4269;top:364;width:8;height:8" fillcolor="black" stroked="f"/>
            <v:line id="_x0000_s1357" style="position:absolute" from="4278,369" to="6410,369" strokeweight=".4pt"/>
            <v:rect id="_x0000_s1356" style="position:absolute;left:6398;top:364;width:8;height:8" fillcolor="black" stroked="f"/>
            <v:line id="_x0000_s1355" style="position:absolute" from="6406,369" to="8534,369" strokeweight=".4pt"/>
            <v:rect id="_x0000_s1354" style="position:absolute;left:8522;top:364;width:8;height:8" fillcolor="black" stroked="f"/>
            <v:line id="_x0000_s1353" style="position:absolute" from="8530,369" to="10803,369" strokeweight=".4pt"/>
            <w10:wrap type="topAndBottom" anchorx="page"/>
          </v:group>
        </w:pict>
      </w:r>
      <w:r>
        <w:rPr>
          <w:rFonts w:ascii="Maiandra GD"/>
          <w:sz w:val="20"/>
        </w:rPr>
        <w:t>$ 110</w:t>
      </w:r>
      <w:r>
        <w:rPr>
          <w:rFonts w:ascii="Maiandra GD"/>
          <w:spacing w:val="-4"/>
          <w:sz w:val="20"/>
        </w:rPr>
        <w:t xml:space="preserve"> </w:t>
      </w:r>
      <w:r>
        <w:rPr>
          <w:rFonts w:ascii="Maiandra GD"/>
          <w:sz w:val="20"/>
        </w:rPr>
        <w:t>879</w:t>
      </w:r>
      <w:r>
        <w:rPr>
          <w:rFonts w:ascii="Maiandra GD"/>
          <w:spacing w:val="-2"/>
          <w:sz w:val="20"/>
        </w:rPr>
        <w:t xml:space="preserve"> </w:t>
      </w:r>
      <w:r>
        <w:rPr>
          <w:rFonts w:ascii="Maiandra GD"/>
          <w:sz w:val="20"/>
        </w:rPr>
        <w:t>955.16</w:t>
      </w:r>
      <w:r>
        <w:rPr>
          <w:rFonts w:ascii="Maiandra GD"/>
          <w:sz w:val="20"/>
        </w:rPr>
        <w:tab/>
        <w:t>$ 110</w:t>
      </w:r>
      <w:r>
        <w:rPr>
          <w:rFonts w:ascii="Maiandra GD"/>
          <w:spacing w:val="-4"/>
          <w:sz w:val="20"/>
        </w:rPr>
        <w:t xml:space="preserve"> </w:t>
      </w:r>
      <w:r>
        <w:rPr>
          <w:rFonts w:ascii="Maiandra GD"/>
          <w:sz w:val="20"/>
        </w:rPr>
        <w:t>879</w:t>
      </w:r>
      <w:r>
        <w:rPr>
          <w:rFonts w:ascii="Maiandra GD"/>
          <w:spacing w:val="-2"/>
          <w:sz w:val="20"/>
        </w:rPr>
        <w:t xml:space="preserve"> </w:t>
      </w:r>
      <w:r>
        <w:rPr>
          <w:rFonts w:ascii="Maiandra GD"/>
          <w:sz w:val="20"/>
        </w:rPr>
        <w:t>955.16</w:t>
      </w:r>
      <w:r>
        <w:rPr>
          <w:rFonts w:ascii="Maiandra GD"/>
          <w:sz w:val="20"/>
        </w:rPr>
        <w:tab/>
        <w:t>$ 20</w:t>
      </w:r>
      <w:r>
        <w:rPr>
          <w:rFonts w:ascii="Maiandra GD"/>
          <w:spacing w:val="-4"/>
          <w:sz w:val="20"/>
        </w:rPr>
        <w:t xml:space="preserve"> </w:t>
      </w:r>
      <w:r>
        <w:rPr>
          <w:rFonts w:ascii="Maiandra GD"/>
          <w:sz w:val="20"/>
        </w:rPr>
        <w:t>363</w:t>
      </w:r>
      <w:r>
        <w:rPr>
          <w:rFonts w:ascii="Maiandra GD"/>
          <w:spacing w:val="-2"/>
          <w:sz w:val="20"/>
        </w:rPr>
        <w:t xml:space="preserve"> </w:t>
      </w:r>
      <w:r>
        <w:rPr>
          <w:rFonts w:ascii="Maiandra GD"/>
          <w:sz w:val="20"/>
        </w:rPr>
        <w:t>868.99</w:t>
      </w:r>
      <w:r>
        <w:rPr>
          <w:rFonts w:ascii="Maiandra GD"/>
          <w:sz w:val="20"/>
        </w:rPr>
        <w:tab/>
        <w:t>18.37</w:t>
      </w:r>
      <w:r>
        <w:rPr>
          <w:rFonts w:ascii="Maiandra GD"/>
          <w:spacing w:val="-7"/>
          <w:sz w:val="20"/>
        </w:rPr>
        <w:t xml:space="preserve"> </w:t>
      </w:r>
      <w:r>
        <w:rPr>
          <w:rFonts w:ascii="Maiandra GD"/>
          <w:sz w:val="20"/>
        </w:rPr>
        <w:t>%</w:t>
      </w:r>
    </w:p>
    <w:p w:rsidR="00EA527A" w:rsidRDefault="00D04F3C">
      <w:pPr>
        <w:ind w:left="1520"/>
        <w:rPr>
          <w:rFonts w:ascii="Calibri" w:hAnsi="Calibri"/>
          <w:sz w:val="16"/>
        </w:rPr>
      </w:pPr>
      <w:r>
        <w:rPr>
          <w:rFonts w:ascii="Calibri" w:hAnsi="Calibri"/>
          <w:sz w:val="16"/>
        </w:rPr>
        <w:t>Fuente: Elaboración Propia en base a información del avance Financiero 2016.</w:t>
      </w:r>
    </w:p>
    <w:p w:rsidR="00EA527A" w:rsidRDefault="00EA527A">
      <w:pPr>
        <w:pStyle w:val="Textoindependiente"/>
        <w:rPr>
          <w:rFonts w:ascii="Calibri"/>
          <w:sz w:val="16"/>
        </w:rPr>
      </w:pPr>
    </w:p>
    <w:p w:rsidR="00EA527A" w:rsidRDefault="00EA527A">
      <w:pPr>
        <w:pStyle w:val="Textoindependiente"/>
        <w:rPr>
          <w:rFonts w:ascii="Calibri"/>
          <w:sz w:val="16"/>
        </w:rPr>
      </w:pPr>
    </w:p>
    <w:p w:rsidR="00EA527A" w:rsidRDefault="00EA527A">
      <w:pPr>
        <w:pStyle w:val="Textoindependiente"/>
        <w:rPr>
          <w:rFonts w:ascii="Calibri"/>
          <w:sz w:val="16"/>
        </w:rPr>
      </w:pPr>
    </w:p>
    <w:p w:rsidR="00EA527A" w:rsidRDefault="00EA527A">
      <w:pPr>
        <w:pStyle w:val="Textoindependiente"/>
        <w:spacing w:before="11"/>
        <w:rPr>
          <w:rFonts w:ascii="Calibri"/>
          <w:sz w:val="15"/>
        </w:rPr>
      </w:pPr>
    </w:p>
    <w:p w:rsidR="00EA527A" w:rsidRDefault="00D04F3C">
      <w:pPr>
        <w:pStyle w:val="Ttulo2"/>
        <w:spacing w:before="0"/>
      </w:pPr>
      <w:r>
        <w:rPr>
          <w:color w:val="938953"/>
        </w:rPr>
        <w:t>Objetivo, rubros a atender.</w:t>
      </w:r>
    </w:p>
    <w:p w:rsidR="00EA527A" w:rsidRDefault="00D04F3C">
      <w:pPr>
        <w:pStyle w:val="Textoindependiente"/>
        <w:spacing w:before="208" w:line="357" w:lineRule="auto"/>
        <w:ind w:left="1520" w:right="474"/>
      </w:pPr>
      <w:r>
        <w:t>El objetivo del Fondo Proyectos de Desarrollo Regional de acuerdo a los lineamientos de operación es destinar el recurso a los proyectos de:</w:t>
      </w:r>
    </w:p>
    <w:p w:rsidR="00EA527A" w:rsidRDefault="00EA527A">
      <w:pPr>
        <w:pStyle w:val="Textoindependiente"/>
        <w:rPr>
          <w:sz w:val="20"/>
        </w:rPr>
      </w:pPr>
    </w:p>
    <w:p w:rsidR="00EA527A" w:rsidRDefault="00D04F3C">
      <w:pPr>
        <w:pStyle w:val="Textoindependiente"/>
        <w:spacing w:before="10"/>
        <w:rPr>
          <w:sz w:val="15"/>
        </w:rPr>
      </w:pPr>
      <w:r>
        <w:rPr>
          <w:lang w:val="en-US"/>
        </w:rPr>
        <w:pict>
          <v:group id="_x0000_s1347" style="position:absolute;margin-left:85.05pt;margin-top:12.5pt;width:205.5pt;height:156.75pt;z-index:1432;mso-wrap-distance-left:0;mso-wrap-distance-right:0;mso-position-horizontal-relative:page" coordorigin="1701,250" coordsize="4110,3135">
            <v:rect id="_x0000_s1351" style="position:absolute;left:1701;top:249;width:4110;height:3135" fillcolor="gray" stroked="f"/>
            <v:shape id="_x0000_s1350" type="#_x0000_t202" style="position:absolute;left:1844;top:317;width:2954;height:1141" filled="f" stroked="f">
              <v:textbox inset="0,0,0,0">
                <w:txbxContent>
                  <w:p w:rsidR="00EA527A" w:rsidRDefault="00D04F3C">
                    <w:pPr>
                      <w:rPr>
                        <w:b/>
                        <w:sz w:val="40"/>
                      </w:rPr>
                    </w:pPr>
                    <w:r>
                      <w:rPr>
                        <w:b/>
                        <w:color w:val="EDEBE0"/>
                        <w:sz w:val="40"/>
                      </w:rPr>
                      <w:t>Inversión</w:t>
                    </w:r>
                  </w:p>
                  <w:p w:rsidR="00EA527A" w:rsidRDefault="00D04F3C">
                    <w:pPr>
                      <w:spacing w:before="76"/>
                      <w:rPr>
                        <w:b/>
                        <w:sz w:val="40"/>
                      </w:rPr>
                    </w:pPr>
                    <w:r>
                      <w:rPr>
                        <w:b/>
                        <w:color w:val="EDEBE0"/>
                        <w:sz w:val="40"/>
                      </w:rPr>
                      <w:t>infraestructura</w:t>
                    </w:r>
                  </w:p>
                </w:txbxContent>
              </v:textbox>
            </v:shape>
            <v:shape id="_x0000_s1349" type="#_x0000_t202" style="position:absolute;left:5188;top:317;width:490;height:1141" filled="f" stroked="f">
              <v:textbox inset="0,0,0,0">
                <w:txbxContent>
                  <w:p w:rsidR="00EA527A" w:rsidRDefault="00D04F3C">
                    <w:pPr>
                      <w:rPr>
                        <w:b/>
                        <w:sz w:val="40"/>
                      </w:rPr>
                    </w:pPr>
                    <w:r>
                      <w:rPr>
                        <w:b/>
                        <w:color w:val="EDEBE0"/>
                        <w:sz w:val="40"/>
                      </w:rPr>
                      <w:t>en</w:t>
                    </w:r>
                  </w:p>
                  <w:p w:rsidR="00EA527A" w:rsidRDefault="00D04F3C">
                    <w:pPr>
                      <w:spacing w:before="76"/>
                      <w:ind w:left="249"/>
                      <w:rPr>
                        <w:b/>
                        <w:sz w:val="40"/>
                      </w:rPr>
                    </w:pPr>
                    <w:r>
                      <w:rPr>
                        <w:b/>
                        <w:color w:val="EDEBE0"/>
                        <w:sz w:val="40"/>
                      </w:rPr>
                      <w:t>y</w:t>
                    </w:r>
                  </w:p>
                </w:txbxContent>
              </v:textbox>
            </v:shape>
            <v:shape id="_x0000_s1348" type="#_x0000_t202" style="position:absolute;left:1844;top:1537;width:3832;height:1757" filled="f" stroked="f">
              <v:textbox inset="0,0,0,0">
                <w:txbxContent>
                  <w:p w:rsidR="00EA527A" w:rsidRDefault="00D04F3C">
                    <w:pPr>
                      <w:tabs>
                        <w:tab w:val="left" w:pos="1082"/>
                      </w:tabs>
                      <w:rPr>
                        <w:b/>
                        <w:sz w:val="40"/>
                      </w:rPr>
                    </w:pPr>
                    <w:r>
                      <w:rPr>
                        <w:b/>
                        <w:color w:val="EDEBE0"/>
                        <w:spacing w:val="5"/>
                        <w:sz w:val="40"/>
                      </w:rPr>
                      <w:t>su</w:t>
                    </w:r>
                    <w:r>
                      <w:rPr>
                        <w:b/>
                        <w:color w:val="EDEBE0"/>
                        <w:spacing w:val="5"/>
                        <w:sz w:val="40"/>
                      </w:rPr>
                      <w:tab/>
                    </w:r>
                    <w:r>
                      <w:rPr>
                        <w:b/>
                        <w:color w:val="EDEBE0"/>
                        <w:spacing w:val="6"/>
                        <w:sz w:val="40"/>
                      </w:rPr>
                      <w:t>equipamiento</w:t>
                    </w:r>
                  </w:p>
                  <w:p w:rsidR="00EA527A" w:rsidRDefault="00D04F3C">
                    <w:pPr>
                      <w:tabs>
                        <w:tab w:val="left" w:pos="938"/>
                        <w:tab w:val="left" w:pos="2763"/>
                        <w:tab w:val="left" w:pos="3469"/>
                      </w:tabs>
                      <w:spacing w:before="2" w:line="610" w:lineRule="atLeast"/>
                      <w:ind w:right="18"/>
                      <w:rPr>
                        <w:b/>
                        <w:sz w:val="40"/>
                      </w:rPr>
                    </w:pPr>
                    <w:r>
                      <w:rPr>
                        <w:b/>
                        <w:color w:val="EDEBE0"/>
                        <w:spacing w:val="5"/>
                        <w:sz w:val="40"/>
                      </w:rPr>
                      <w:t>con</w:t>
                    </w:r>
                    <w:r>
                      <w:rPr>
                        <w:b/>
                        <w:color w:val="EDEBE0"/>
                        <w:spacing w:val="5"/>
                        <w:sz w:val="40"/>
                      </w:rPr>
                      <w:tab/>
                      <w:t>impacto</w:t>
                    </w:r>
                    <w:r>
                      <w:rPr>
                        <w:b/>
                        <w:color w:val="EDEBE0"/>
                        <w:spacing w:val="5"/>
                        <w:sz w:val="40"/>
                      </w:rPr>
                      <w:tab/>
                      <w:t>en</w:t>
                    </w:r>
                    <w:r>
                      <w:rPr>
                        <w:b/>
                        <w:color w:val="EDEBE0"/>
                        <w:spacing w:val="5"/>
                        <w:sz w:val="40"/>
                      </w:rPr>
                      <w:tab/>
                      <w:t xml:space="preserve">el </w:t>
                    </w:r>
                    <w:r>
                      <w:rPr>
                        <w:b/>
                        <w:color w:val="EDEBE0"/>
                        <w:spacing w:val="6"/>
                        <w:sz w:val="40"/>
                      </w:rPr>
                      <w:t>desarrollo</w:t>
                    </w:r>
                  </w:p>
                </w:txbxContent>
              </v:textbox>
            </v:shape>
            <w10:wrap type="topAndBottom" anchorx="page"/>
          </v:group>
        </w:pict>
      </w:r>
      <w:r>
        <w:rPr>
          <w:noProof/>
          <w:lang w:eastAsia="es-MX"/>
        </w:rPr>
        <w:drawing>
          <wp:anchor distT="0" distB="0" distL="0" distR="0" simplePos="0" relativeHeight="1456" behindDoc="0" locked="0" layoutInCell="1" allowOverlap="1">
            <wp:simplePos x="0" y="0"/>
            <wp:positionH relativeFrom="page">
              <wp:posOffset>3848100</wp:posOffset>
            </wp:positionH>
            <wp:positionV relativeFrom="paragraph">
              <wp:posOffset>176851</wp:posOffset>
            </wp:positionV>
            <wp:extent cx="2875530" cy="1982819"/>
            <wp:effectExtent l="0" t="0" r="0" b="0"/>
            <wp:wrapTopAndBottom/>
            <wp:docPr id="1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27" cstate="print"/>
                    <a:stretch>
                      <a:fillRect/>
                    </a:stretch>
                  </pic:blipFill>
                  <pic:spPr>
                    <a:xfrm>
                      <a:off x="0" y="0"/>
                      <a:ext cx="2875530" cy="1982819"/>
                    </a:xfrm>
                    <a:prstGeom prst="rect">
                      <a:avLst/>
                    </a:prstGeom>
                  </pic:spPr>
                </pic:pic>
              </a:graphicData>
            </a:graphic>
          </wp:anchor>
        </w:drawing>
      </w:r>
    </w:p>
    <w:p w:rsidR="00EA527A" w:rsidRDefault="00EA527A">
      <w:pPr>
        <w:pStyle w:val="Textoindependiente"/>
        <w:spacing w:before="8"/>
        <w:rPr>
          <w:sz w:val="28"/>
        </w:rPr>
      </w:pPr>
    </w:p>
    <w:p w:rsidR="00EA527A" w:rsidRDefault="00D04F3C">
      <w:pPr>
        <w:pStyle w:val="Textoindependiente"/>
        <w:spacing w:line="360" w:lineRule="auto"/>
        <w:ind w:left="1520" w:right="380"/>
        <w:jc w:val="both"/>
      </w:pPr>
      <w:r>
        <w:t>Con el presupuesto autorizado se enlistan 17 proyectos para el Estado de Baja California, que atienden a los rubros de Infraestructura deportiva, infraestructura     vial, equipamiento urbano y Pavimentación.</w:t>
      </w:r>
    </w:p>
    <w:p w:rsidR="00EA527A" w:rsidRDefault="00EA527A">
      <w:pPr>
        <w:spacing w:line="360" w:lineRule="auto"/>
        <w:jc w:val="both"/>
        <w:sectPr w:rsidR="00EA527A">
          <w:pgSz w:w="12240" w:h="15840"/>
          <w:pgMar w:top="1320" w:right="1320" w:bottom="1200" w:left="180" w:header="465" w:footer="1002" w:gutter="0"/>
          <w:cols w:space="720"/>
        </w:sectPr>
      </w:pPr>
    </w:p>
    <w:p w:rsidR="00EA527A" w:rsidRDefault="00D04F3C">
      <w:pPr>
        <w:pStyle w:val="Textoindependiente"/>
        <w:spacing w:before="5"/>
        <w:rPr>
          <w:sz w:val="10"/>
        </w:rPr>
      </w:pPr>
      <w:r>
        <w:rPr>
          <w:lang w:val="en-US"/>
        </w:rPr>
        <w:lastRenderedPageBreak/>
        <w:pict>
          <v:shape id="_x0000_s1346" type="#_x0000_t202" style="position:absolute;margin-left:558.95pt;margin-top:663.3pt;width:20.8pt;height:34.1pt;z-index:1504;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z w:val="32"/>
                    </w:rPr>
                    <w:t>9</w:t>
                  </w:r>
                </w:p>
              </w:txbxContent>
            </v:textbox>
            <w10:wrap anchorx="page" anchory="page"/>
          </v:shape>
        </w:pict>
      </w:r>
    </w:p>
    <w:p w:rsidR="00EA527A" w:rsidRDefault="00D04F3C">
      <w:pPr>
        <w:pStyle w:val="Ttulo2"/>
      </w:pPr>
      <w:r>
        <w:rPr>
          <w:color w:val="938953"/>
        </w:rPr>
        <w:t>Población Objetivo y atendida</w:t>
      </w:r>
    </w:p>
    <w:p w:rsidR="00EA527A" w:rsidRDefault="00D04F3C">
      <w:pPr>
        <w:spacing w:before="208" w:after="4" w:line="360" w:lineRule="auto"/>
        <w:ind w:left="1520" w:right="214"/>
        <w:jc w:val="both"/>
        <w:rPr>
          <w:b/>
          <w:sz w:val="24"/>
        </w:rPr>
      </w:pPr>
      <w:r>
        <w:rPr>
          <w:sz w:val="24"/>
        </w:rPr>
        <w:t xml:space="preserve">El recurso del fondo evaluado Proyectos de Desarrollo Regional se destinará a los proyectos de inversión en infraestructura y su equipamiento con impacto en el desarrollo regional; por lo cual su </w:t>
      </w:r>
      <w:r>
        <w:rPr>
          <w:b/>
          <w:color w:val="938953"/>
          <w:sz w:val="24"/>
        </w:rPr>
        <w:t>población objetivo serán todos</w:t>
      </w:r>
      <w:r>
        <w:rPr>
          <w:b/>
          <w:color w:val="938953"/>
          <w:sz w:val="24"/>
        </w:rPr>
        <w:t xml:space="preserve"> aquellos ciudadanos beneficiados con estas obras y proyectos, para el ejercicio 2016 se tienen 17 proyectos para el Estado de Baja California, lo que representa una cobertura de 96.8% de la población del estado de Baja California  y  en  atención indirect</w:t>
      </w:r>
      <w:r>
        <w:rPr>
          <w:b/>
          <w:color w:val="938953"/>
          <w:sz w:val="24"/>
        </w:rPr>
        <w:t>a de 157 mil 042 habitantes distribuidos en todo el estado de Baja California.</w:t>
      </w:r>
    </w:p>
    <w:tbl>
      <w:tblPr>
        <w:tblStyle w:val="TableNormal"/>
        <w:tblW w:w="0" w:type="auto"/>
        <w:tblInd w:w="141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4897"/>
        <w:gridCol w:w="4161"/>
      </w:tblGrid>
      <w:tr w:rsidR="00EA527A">
        <w:trPr>
          <w:trHeight w:val="322"/>
        </w:trPr>
        <w:tc>
          <w:tcPr>
            <w:tcW w:w="4897" w:type="dxa"/>
            <w:tcBorders>
              <w:bottom w:val="single" w:sz="12" w:space="0" w:color="666666"/>
            </w:tcBorders>
            <w:shd w:val="clear" w:color="auto" w:fill="C4BB95"/>
          </w:tcPr>
          <w:p w:rsidR="00EA527A" w:rsidRDefault="00D04F3C">
            <w:pPr>
              <w:pStyle w:val="TableParagraph"/>
              <w:spacing w:line="207" w:lineRule="exact"/>
              <w:ind w:left="2238" w:right="2237"/>
              <w:jc w:val="center"/>
              <w:rPr>
                <w:b/>
                <w:sz w:val="16"/>
              </w:rPr>
            </w:pPr>
            <w:r>
              <w:rPr>
                <w:b/>
                <w:sz w:val="16"/>
              </w:rPr>
              <w:t>Obra</w:t>
            </w:r>
          </w:p>
        </w:tc>
        <w:tc>
          <w:tcPr>
            <w:tcW w:w="4161" w:type="dxa"/>
            <w:tcBorders>
              <w:bottom w:val="single" w:sz="12" w:space="0" w:color="666666"/>
            </w:tcBorders>
            <w:shd w:val="clear" w:color="auto" w:fill="C4BB95"/>
          </w:tcPr>
          <w:p w:rsidR="00EA527A" w:rsidRDefault="00D04F3C">
            <w:pPr>
              <w:pStyle w:val="TableParagraph"/>
              <w:spacing w:line="207" w:lineRule="exact"/>
              <w:ind w:left="1414" w:right="1412"/>
              <w:jc w:val="center"/>
              <w:rPr>
                <w:b/>
                <w:sz w:val="16"/>
              </w:rPr>
            </w:pPr>
            <w:r>
              <w:rPr>
                <w:b/>
                <w:sz w:val="16"/>
              </w:rPr>
              <w:t>Municipio</w:t>
            </w:r>
          </w:p>
        </w:tc>
      </w:tr>
      <w:tr w:rsidR="00EA527A">
        <w:trPr>
          <w:trHeight w:val="422"/>
        </w:trPr>
        <w:tc>
          <w:tcPr>
            <w:tcW w:w="4897" w:type="dxa"/>
            <w:tcBorders>
              <w:top w:val="single" w:sz="12" w:space="0" w:color="666666"/>
            </w:tcBorders>
            <w:shd w:val="clear" w:color="auto" w:fill="CCCCCC"/>
          </w:tcPr>
          <w:p w:rsidR="00EA527A" w:rsidRDefault="00D04F3C">
            <w:pPr>
              <w:pStyle w:val="TableParagraph"/>
              <w:spacing w:line="207" w:lineRule="exact"/>
              <w:ind w:left="107"/>
              <w:rPr>
                <w:sz w:val="16"/>
              </w:rPr>
            </w:pPr>
            <w:r>
              <w:rPr>
                <w:sz w:val="16"/>
              </w:rPr>
              <w:t>Construcción  de  Subestación  de  Bomberos  en  Nueva  Era, San</w:t>
            </w:r>
          </w:p>
          <w:p w:rsidR="00EA527A" w:rsidRDefault="00D04F3C">
            <w:pPr>
              <w:pStyle w:val="TableParagraph"/>
              <w:spacing w:line="195" w:lineRule="exact"/>
              <w:ind w:left="107"/>
              <w:rPr>
                <w:sz w:val="16"/>
              </w:rPr>
            </w:pPr>
            <w:r>
              <w:rPr>
                <w:sz w:val="16"/>
              </w:rPr>
              <w:t>Quintín</w:t>
            </w:r>
          </w:p>
        </w:tc>
        <w:tc>
          <w:tcPr>
            <w:tcW w:w="4161" w:type="dxa"/>
            <w:tcBorders>
              <w:top w:val="single" w:sz="12" w:space="0" w:color="666666"/>
            </w:tcBorders>
            <w:shd w:val="clear" w:color="auto" w:fill="CCCCCC"/>
          </w:tcPr>
          <w:p w:rsidR="00EA527A" w:rsidRDefault="00D04F3C">
            <w:pPr>
              <w:pStyle w:val="TableParagraph"/>
              <w:spacing w:line="207" w:lineRule="exact"/>
              <w:ind w:left="1414" w:right="1404"/>
              <w:jc w:val="center"/>
              <w:rPr>
                <w:sz w:val="16"/>
              </w:rPr>
            </w:pPr>
            <w:r>
              <w:rPr>
                <w:sz w:val="16"/>
              </w:rPr>
              <w:t>Ensenada</w:t>
            </w:r>
          </w:p>
        </w:tc>
      </w:tr>
      <w:tr w:rsidR="00EA527A">
        <w:trPr>
          <w:trHeight w:val="213"/>
        </w:trPr>
        <w:tc>
          <w:tcPr>
            <w:tcW w:w="4897" w:type="dxa"/>
          </w:tcPr>
          <w:p w:rsidR="00EA527A" w:rsidRDefault="00D04F3C">
            <w:pPr>
              <w:pStyle w:val="TableParagraph"/>
              <w:spacing w:line="194" w:lineRule="exact"/>
              <w:ind w:left="107"/>
              <w:rPr>
                <w:sz w:val="16"/>
              </w:rPr>
            </w:pPr>
            <w:r>
              <w:rPr>
                <w:sz w:val="16"/>
              </w:rPr>
              <w:t>Pavimentación de Avenida Néstor Olivas</w:t>
            </w:r>
          </w:p>
        </w:tc>
        <w:tc>
          <w:tcPr>
            <w:tcW w:w="4161" w:type="dxa"/>
          </w:tcPr>
          <w:p w:rsidR="00EA527A" w:rsidRDefault="00D04F3C">
            <w:pPr>
              <w:pStyle w:val="TableParagraph"/>
              <w:spacing w:line="194" w:lineRule="exact"/>
              <w:ind w:left="1414" w:right="1404"/>
              <w:jc w:val="center"/>
              <w:rPr>
                <w:sz w:val="16"/>
              </w:rPr>
            </w:pPr>
            <w:r>
              <w:rPr>
                <w:sz w:val="16"/>
              </w:rPr>
              <w:t>Ensenada</w:t>
            </w:r>
          </w:p>
        </w:tc>
      </w:tr>
      <w:tr w:rsidR="00EA527A">
        <w:trPr>
          <w:trHeight w:val="214"/>
        </w:trPr>
        <w:tc>
          <w:tcPr>
            <w:tcW w:w="4897" w:type="dxa"/>
            <w:shd w:val="clear" w:color="auto" w:fill="CCCCCC"/>
          </w:tcPr>
          <w:p w:rsidR="00EA527A" w:rsidRDefault="00D04F3C">
            <w:pPr>
              <w:pStyle w:val="TableParagraph"/>
              <w:spacing w:line="194" w:lineRule="exact"/>
              <w:ind w:left="107"/>
              <w:rPr>
                <w:sz w:val="16"/>
              </w:rPr>
            </w:pPr>
            <w:r>
              <w:rPr>
                <w:sz w:val="16"/>
              </w:rPr>
              <w:t>Rehabilitación de Vialidades en la Colonia Mexicali</w:t>
            </w:r>
          </w:p>
        </w:tc>
        <w:tc>
          <w:tcPr>
            <w:tcW w:w="4161" w:type="dxa"/>
            <w:shd w:val="clear" w:color="auto" w:fill="CCCCCC"/>
          </w:tcPr>
          <w:p w:rsidR="00EA527A" w:rsidRDefault="00D04F3C">
            <w:pPr>
              <w:pStyle w:val="TableParagraph"/>
              <w:spacing w:line="194" w:lineRule="exact"/>
              <w:ind w:left="1414" w:right="1413"/>
              <w:jc w:val="center"/>
              <w:rPr>
                <w:sz w:val="16"/>
              </w:rPr>
            </w:pPr>
            <w:r>
              <w:rPr>
                <w:sz w:val="16"/>
              </w:rPr>
              <w:t>Playas de Rosarito</w:t>
            </w:r>
          </w:p>
        </w:tc>
      </w:tr>
      <w:tr w:rsidR="00EA527A">
        <w:trPr>
          <w:trHeight w:val="426"/>
        </w:trPr>
        <w:tc>
          <w:tcPr>
            <w:tcW w:w="4897" w:type="dxa"/>
          </w:tcPr>
          <w:p w:rsidR="00EA527A" w:rsidRDefault="00D04F3C">
            <w:pPr>
              <w:pStyle w:val="TableParagraph"/>
              <w:spacing w:line="208" w:lineRule="exact"/>
              <w:ind w:left="107"/>
              <w:rPr>
                <w:sz w:val="16"/>
              </w:rPr>
            </w:pPr>
            <w:r>
              <w:rPr>
                <w:sz w:val="16"/>
              </w:rPr>
              <w:t>Pavimentación  Integral  con  Concreto  Hidráulico  en  la  Colonia</w:t>
            </w:r>
          </w:p>
          <w:p w:rsidR="00EA527A" w:rsidRDefault="00D04F3C">
            <w:pPr>
              <w:pStyle w:val="TableParagraph"/>
              <w:spacing w:before="3" w:line="196" w:lineRule="exact"/>
              <w:ind w:left="107"/>
              <w:rPr>
                <w:sz w:val="16"/>
              </w:rPr>
            </w:pPr>
            <w:r>
              <w:rPr>
                <w:sz w:val="16"/>
              </w:rPr>
              <w:t>Jardín Dorado</w:t>
            </w:r>
          </w:p>
        </w:tc>
        <w:tc>
          <w:tcPr>
            <w:tcW w:w="4161" w:type="dxa"/>
          </w:tcPr>
          <w:p w:rsidR="00EA527A" w:rsidRDefault="00D04F3C">
            <w:pPr>
              <w:pStyle w:val="TableParagraph"/>
              <w:spacing w:line="208" w:lineRule="exact"/>
              <w:ind w:left="1414" w:right="1400"/>
              <w:jc w:val="center"/>
              <w:rPr>
                <w:sz w:val="16"/>
              </w:rPr>
            </w:pPr>
            <w:r>
              <w:rPr>
                <w:sz w:val="16"/>
              </w:rPr>
              <w:t>Tijuana</w:t>
            </w:r>
          </w:p>
        </w:tc>
      </w:tr>
      <w:tr w:rsidR="00EA527A">
        <w:trPr>
          <w:trHeight w:val="210"/>
        </w:trPr>
        <w:tc>
          <w:tcPr>
            <w:tcW w:w="4897" w:type="dxa"/>
            <w:shd w:val="clear" w:color="auto" w:fill="CCCCCC"/>
          </w:tcPr>
          <w:p w:rsidR="00EA527A" w:rsidRDefault="00D04F3C">
            <w:pPr>
              <w:pStyle w:val="TableParagraph"/>
              <w:spacing w:line="190" w:lineRule="exact"/>
              <w:ind w:left="107"/>
              <w:rPr>
                <w:sz w:val="16"/>
              </w:rPr>
            </w:pPr>
            <w:r>
              <w:rPr>
                <w:sz w:val="16"/>
              </w:rPr>
              <w:t>Rehabilitación de Vialidades en la Colonia San Eduardo</w:t>
            </w:r>
          </w:p>
        </w:tc>
        <w:tc>
          <w:tcPr>
            <w:tcW w:w="4161" w:type="dxa"/>
            <w:shd w:val="clear" w:color="auto" w:fill="CCCCCC"/>
          </w:tcPr>
          <w:p w:rsidR="00EA527A" w:rsidRDefault="00D04F3C">
            <w:pPr>
              <w:pStyle w:val="TableParagraph"/>
              <w:spacing w:line="190" w:lineRule="exact"/>
              <w:ind w:left="1414" w:right="1413"/>
              <w:jc w:val="center"/>
              <w:rPr>
                <w:sz w:val="16"/>
              </w:rPr>
            </w:pPr>
            <w:r>
              <w:rPr>
                <w:sz w:val="16"/>
              </w:rPr>
              <w:t>Playas de Rosarito</w:t>
            </w:r>
          </w:p>
        </w:tc>
      </w:tr>
      <w:tr w:rsidR="00EA527A">
        <w:trPr>
          <w:trHeight w:val="426"/>
        </w:trPr>
        <w:tc>
          <w:tcPr>
            <w:tcW w:w="4897" w:type="dxa"/>
          </w:tcPr>
          <w:p w:rsidR="00EA527A" w:rsidRDefault="00D04F3C">
            <w:pPr>
              <w:pStyle w:val="TableParagraph"/>
              <w:spacing w:before="1" w:line="212" w:lineRule="exact"/>
              <w:ind w:left="107" w:right="28"/>
              <w:rPr>
                <w:sz w:val="16"/>
              </w:rPr>
            </w:pPr>
            <w:r>
              <w:rPr>
                <w:sz w:val="16"/>
              </w:rPr>
              <w:t>Pavimentación Integral con Concreto Hidráulico en la Colonia Aztlán</w:t>
            </w:r>
          </w:p>
        </w:tc>
        <w:tc>
          <w:tcPr>
            <w:tcW w:w="4161" w:type="dxa"/>
          </w:tcPr>
          <w:p w:rsidR="00EA527A" w:rsidRDefault="00D04F3C">
            <w:pPr>
              <w:pStyle w:val="TableParagraph"/>
              <w:spacing w:line="211" w:lineRule="exact"/>
              <w:ind w:left="1414" w:right="1413"/>
              <w:jc w:val="center"/>
              <w:rPr>
                <w:sz w:val="16"/>
              </w:rPr>
            </w:pPr>
            <w:r>
              <w:rPr>
                <w:sz w:val="16"/>
              </w:rPr>
              <w:t>Playas de Rosarito</w:t>
            </w:r>
          </w:p>
        </w:tc>
      </w:tr>
      <w:tr w:rsidR="00EA527A">
        <w:trPr>
          <w:trHeight w:val="213"/>
        </w:trPr>
        <w:tc>
          <w:tcPr>
            <w:tcW w:w="4897" w:type="dxa"/>
            <w:shd w:val="clear" w:color="auto" w:fill="CCCCCC"/>
          </w:tcPr>
          <w:p w:rsidR="00EA527A" w:rsidRDefault="00D04F3C">
            <w:pPr>
              <w:pStyle w:val="TableParagraph"/>
              <w:spacing w:line="194" w:lineRule="exact"/>
              <w:ind w:left="107"/>
              <w:rPr>
                <w:sz w:val="16"/>
              </w:rPr>
            </w:pPr>
            <w:r>
              <w:rPr>
                <w:sz w:val="16"/>
              </w:rPr>
              <w:t>Rehabilitación de Vialidades en la Colonia Magisterial</w:t>
            </w:r>
          </w:p>
        </w:tc>
        <w:tc>
          <w:tcPr>
            <w:tcW w:w="4161" w:type="dxa"/>
            <w:shd w:val="clear" w:color="auto" w:fill="CCCCCC"/>
          </w:tcPr>
          <w:p w:rsidR="00EA527A" w:rsidRDefault="00D04F3C">
            <w:pPr>
              <w:pStyle w:val="TableParagraph"/>
              <w:spacing w:line="194" w:lineRule="exact"/>
              <w:ind w:left="1414" w:right="1413"/>
              <w:jc w:val="center"/>
              <w:rPr>
                <w:sz w:val="16"/>
              </w:rPr>
            </w:pPr>
            <w:r>
              <w:rPr>
                <w:sz w:val="16"/>
              </w:rPr>
              <w:t>Playas de Rosarito</w:t>
            </w:r>
          </w:p>
        </w:tc>
      </w:tr>
      <w:tr w:rsidR="00EA527A">
        <w:trPr>
          <w:trHeight w:val="426"/>
        </w:trPr>
        <w:tc>
          <w:tcPr>
            <w:tcW w:w="4897" w:type="dxa"/>
          </w:tcPr>
          <w:p w:rsidR="00EA527A" w:rsidRDefault="00D04F3C">
            <w:pPr>
              <w:pStyle w:val="TableParagraph"/>
              <w:spacing w:before="1" w:line="212" w:lineRule="exact"/>
              <w:ind w:left="107"/>
              <w:rPr>
                <w:sz w:val="16"/>
              </w:rPr>
            </w:pPr>
            <w:r>
              <w:rPr>
                <w:sz w:val="16"/>
              </w:rPr>
              <w:t>Rehabilitación y Modernización de Vialidades, Colonia Ampliación Lucio Blanco</w:t>
            </w:r>
          </w:p>
        </w:tc>
        <w:tc>
          <w:tcPr>
            <w:tcW w:w="4161" w:type="dxa"/>
          </w:tcPr>
          <w:p w:rsidR="00EA527A" w:rsidRDefault="00D04F3C">
            <w:pPr>
              <w:pStyle w:val="TableParagraph"/>
              <w:spacing w:line="211" w:lineRule="exact"/>
              <w:ind w:left="1414" w:right="1413"/>
              <w:jc w:val="center"/>
              <w:rPr>
                <w:sz w:val="16"/>
              </w:rPr>
            </w:pPr>
            <w:r>
              <w:rPr>
                <w:sz w:val="16"/>
              </w:rPr>
              <w:t>Playas de Rosarito</w:t>
            </w:r>
          </w:p>
        </w:tc>
      </w:tr>
      <w:tr w:rsidR="00EA527A">
        <w:trPr>
          <w:trHeight w:val="426"/>
        </w:trPr>
        <w:tc>
          <w:tcPr>
            <w:tcW w:w="4897" w:type="dxa"/>
            <w:shd w:val="clear" w:color="auto" w:fill="CCCCCC"/>
          </w:tcPr>
          <w:p w:rsidR="00EA527A" w:rsidRDefault="00D04F3C">
            <w:pPr>
              <w:pStyle w:val="TableParagraph"/>
              <w:spacing w:before="1" w:line="212" w:lineRule="exact"/>
              <w:ind w:left="107"/>
              <w:rPr>
                <w:sz w:val="16"/>
              </w:rPr>
            </w:pPr>
            <w:r>
              <w:rPr>
                <w:sz w:val="16"/>
              </w:rPr>
              <w:t>Pavimentación Integral con Concreto Hidráulico en la Colonia Crosthwaite</w:t>
            </w:r>
          </w:p>
        </w:tc>
        <w:tc>
          <w:tcPr>
            <w:tcW w:w="4161" w:type="dxa"/>
            <w:shd w:val="clear" w:color="auto" w:fill="CCCCCC"/>
          </w:tcPr>
          <w:p w:rsidR="00EA527A" w:rsidRDefault="00D04F3C">
            <w:pPr>
              <w:pStyle w:val="TableParagraph"/>
              <w:spacing w:line="211" w:lineRule="exact"/>
              <w:ind w:left="1414" w:right="1413"/>
              <w:jc w:val="center"/>
              <w:rPr>
                <w:sz w:val="16"/>
              </w:rPr>
            </w:pPr>
            <w:r>
              <w:rPr>
                <w:sz w:val="16"/>
              </w:rPr>
              <w:t>Playas de Rosarito</w:t>
            </w:r>
          </w:p>
        </w:tc>
      </w:tr>
      <w:tr w:rsidR="00EA527A">
        <w:trPr>
          <w:trHeight w:val="426"/>
        </w:trPr>
        <w:tc>
          <w:tcPr>
            <w:tcW w:w="4897" w:type="dxa"/>
          </w:tcPr>
          <w:p w:rsidR="00EA527A" w:rsidRDefault="00D04F3C">
            <w:pPr>
              <w:pStyle w:val="TableParagraph"/>
              <w:spacing w:line="207" w:lineRule="exact"/>
              <w:ind w:left="107"/>
              <w:rPr>
                <w:sz w:val="16"/>
              </w:rPr>
            </w:pPr>
            <w:r>
              <w:rPr>
                <w:sz w:val="16"/>
              </w:rPr>
              <w:t>Pavimentación Integral con Concreto Hidráulico en las Colonias</w:t>
            </w:r>
          </w:p>
          <w:p w:rsidR="00EA527A" w:rsidRDefault="00D04F3C">
            <w:pPr>
              <w:pStyle w:val="TableParagraph"/>
              <w:spacing w:before="3" w:line="196" w:lineRule="exact"/>
              <w:ind w:left="107"/>
              <w:rPr>
                <w:sz w:val="16"/>
              </w:rPr>
            </w:pPr>
            <w:r>
              <w:rPr>
                <w:sz w:val="16"/>
              </w:rPr>
              <w:t>Lomas de Rosarito y Lomas De Montecarlo</w:t>
            </w:r>
          </w:p>
        </w:tc>
        <w:tc>
          <w:tcPr>
            <w:tcW w:w="4161" w:type="dxa"/>
          </w:tcPr>
          <w:p w:rsidR="00EA527A" w:rsidRDefault="00D04F3C">
            <w:pPr>
              <w:pStyle w:val="TableParagraph"/>
              <w:spacing w:line="207" w:lineRule="exact"/>
              <w:ind w:left="1414" w:right="1413"/>
              <w:jc w:val="center"/>
              <w:rPr>
                <w:sz w:val="16"/>
              </w:rPr>
            </w:pPr>
            <w:r>
              <w:rPr>
                <w:sz w:val="16"/>
              </w:rPr>
              <w:t>Playas de Rosarito</w:t>
            </w:r>
          </w:p>
        </w:tc>
      </w:tr>
      <w:tr w:rsidR="00EA527A">
        <w:trPr>
          <w:trHeight w:val="425"/>
        </w:trPr>
        <w:tc>
          <w:tcPr>
            <w:tcW w:w="4897" w:type="dxa"/>
            <w:shd w:val="clear" w:color="auto" w:fill="CCCCCC"/>
          </w:tcPr>
          <w:p w:rsidR="00EA527A" w:rsidRDefault="00D04F3C">
            <w:pPr>
              <w:pStyle w:val="TableParagraph"/>
              <w:spacing w:line="207" w:lineRule="exact"/>
              <w:ind w:left="107"/>
              <w:rPr>
                <w:sz w:val="16"/>
              </w:rPr>
            </w:pPr>
            <w:r>
              <w:rPr>
                <w:sz w:val="16"/>
              </w:rPr>
              <w:t>Pavimentación   Integral   con   Concreto   Hidráulico   en  Colonia</w:t>
            </w:r>
          </w:p>
          <w:p w:rsidR="00EA527A" w:rsidRDefault="00D04F3C">
            <w:pPr>
              <w:pStyle w:val="TableParagraph"/>
              <w:spacing w:before="3" w:line="196" w:lineRule="exact"/>
              <w:ind w:left="107"/>
              <w:rPr>
                <w:sz w:val="16"/>
              </w:rPr>
            </w:pPr>
            <w:r>
              <w:rPr>
                <w:sz w:val="16"/>
              </w:rPr>
              <w:t>Terrazas del Pacifico y Vista Hermosa</w:t>
            </w:r>
          </w:p>
        </w:tc>
        <w:tc>
          <w:tcPr>
            <w:tcW w:w="4161" w:type="dxa"/>
            <w:shd w:val="clear" w:color="auto" w:fill="CCCCCC"/>
          </w:tcPr>
          <w:p w:rsidR="00EA527A" w:rsidRDefault="00D04F3C">
            <w:pPr>
              <w:pStyle w:val="TableParagraph"/>
              <w:spacing w:line="207" w:lineRule="exact"/>
              <w:ind w:left="1414" w:right="1413"/>
              <w:jc w:val="center"/>
              <w:rPr>
                <w:sz w:val="16"/>
              </w:rPr>
            </w:pPr>
            <w:r>
              <w:rPr>
                <w:sz w:val="16"/>
              </w:rPr>
              <w:t>Playas de Rosarito</w:t>
            </w:r>
          </w:p>
        </w:tc>
      </w:tr>
      <w:tr w:rsidR="00EA527A">
        <w:trPr>
          <w:trHeight w:val="426"/>
        </w:trPr>
        <w:tc>
          <w:tcPr>
            <w:tcW w:w="4897" w:type="dxa"/>
          </w:tcPr>
          <w:p w:rsidR="00EA527A" w:rsidRDefault="00D04F3C">
            <w:pPr>
              <w:pStyle w:val="TableParagraph"/>
              <w:spacing w:line="207" w:lineRule="exact"/>
              <w:ind w:left="107"/>
              <w:rPr>
                <w:sz w:val="16"/>
              </w:rPr>
            </w:pPr>
            <w:r>
              <w:rPr>
                <w:sz w:val="16"/>
              </w:rPr>
              <w:t>Pavimentación  Integral  con  Concreto  Hidráulico  en  la  Colonia</w:t>
            </w:r>
          </w:p>
          <w:p w:rsidR="00EA527A" w:rsidRDefault="00D04F3C">
            <w:pPr>
              <w:pStyle w:val="TableParagraph"/>
              <w:spacing w:line="199" w:lineRule="exact"/>
              <w:ind w:left="107"/>
              <w:rPr>
                <w:sz w:val="16"/>
              </w:rPr>
            </w:pPr>
            <w:r>
              <w:rPr>
                <w:sz w:val="16"/>
              </w:rPr>
              <w:t>Ampliación Constitución</w:t>
            </w:r>
          </w:p>
        </w:tc>
        <w:tc>
          <w:tcPr>
            <w:tcW w:w="4161" w:type="dxa"/>
          </w:tcPr>
          <w:p w:rsidR="00EA527A" w:rsidRDefault="00D04F3C">
            <w:pPr>
              <w:pStyle w:val="TableParagraph"/>
              <w:spacing w:line="207" w:lineRule="exact"/>
              <w:ind w:left="1414" w:right="1413"/>
              <w:jc w:val="center"/>
              <w:rPr>
                <w:sz w:val="16"/>
              </w:rPr>
            </w:pPr>
            <w:r>
              <w:rPr>
                <w:sz w:val="16"/>
              </w:rPr>
              <w:t>Playas de Rosarito</w:t>
            </w:r>
          </w:p>
        </w:tc>
      </w:tr>
      <w:tr w:rsidR="00EA527A">
        <w:trPr>
          <w:trHeight w:val="210"/>
        </w:trPr>
        <w:tc>
          <w:tcPr>
            <w:tcW w:w="4897" w:type="dxa"/>
            <w:shd w:val="clear" w:color="auto" w:fill="CCCCCC"/>
          </w:tcPr>
          <w:p w:rsidR="00EA527A" w:rsidRDefault="00D04F3C">
            <w:pPr>
              <w:pStyle w:val="TableParagraph"/>
              <w:spacing w:line="190" w:lineRule="exact"/>
              <w:ind w:left="107"/>
              <w:rPr>
                <w:sz w:val="16"/>
              </w:rPr>
            </w:pPr>
            <w:r>
              <w:rPr>
                <w:sz w:val="16"/>
              </w:rPr>
              <w:t>Rehabilitación de Avenidas Chopo y Nogal, en Tijuana, B.C.</w:t>
            </w:r>
          </w:p>
        </w:tc>
        <w:tc>
          <w:tcPr>
            <w:tcW w:w="4161" w:type="dxa"/>
            <w:shd w:val="clear" w:color="auto" w:fill="CCCCCC"/>
          </w:tcPr>
          <w:p w:rsidR="00EA527A" w:rsidRDefault="00D04F3C">
            <w:pPr>
              <w:pStyle w:val="TableParagraph"/>
              <w:spacing w:line="190" w:lineRule="exact"/>
              <w:ind w:left="1414" w:right="1400"/>
              <w:jc w:val="center"/>
              <w:rPr>
                <w:sz w:val="16"/>
              </w:rPr>
            </w:pPr>
            <w:r>
              <w:rPr>
                <w:sz w:val="16"/>
              </w:rPr>
              <w:t>Tijuana</w:t>
            </w:r>
          </w:p>
        </w:tc>
      </w:tr>
      <w:tr w:rsidR="00EA527A">
        <w:trPr>
          <w:trHeight w:val="425"/>
        </w:trPr>
        <w:tc>
          <w:tcPr>
            <w:tcW w:w="4897" w:type="dxa"/>
          </w:tcPr>
          <w:p w:rsidR="00EA527A" w:rsidRDefault="00D04F3C">
            <w:pPr>
              <w:pStyle w:val="TableParagraph"/>
              <w:spacing w:before="1" w:line="212" w:lineRule="exact"/>
              <w:ind w:left="107"/>
              <w:rPr>
                <w:sz w:val="16"/>
              </w:rPr>
            </w:pPr>
            <w:r>
              <w:rPr>
                <w:sz w:val="16"/>
              </w:rPr>
              <w:t>Pavimentación Integral con Concreto Asfaltico en las Colonias Lucerna y Oscar Garzón</w:t>
            </w:r>
          </w:p>
        </w:tc>
        <w:tc>
          <w:tcPr>
            <w:tcW w:w="4161" w:type="dxa"/>
          </w:tcPr>
          <w:p w:rsidR="00EA527A" w:rsidRDefault="00D04F3C">
            <w:pPr>
              <w:pStyle w:val="TableParagraph"/>
              <w:spacing w:line="211" w:lineRule="exact"/>
              <w:ind w:left="1414" w:right="1411"/>
              <w:jc w:val="center"/>
              <w:rPr>
                <w:sz w:val="16"/>
              </w:rPr>
            </w:pPr>
            <w:r>
              <w:rPr>
                <w:sz w:val="16"/>
              </w:rPr>
              <w:t>Mexicali</w:t>
            </w:r>
          </w:p>
        </w:tc>
      </w:tr>
      <w:tr w:rsidR="00EA527A">
        <w:trPr>
          <w:trHeight w:val="426"/>
        </w:trPr>
        <w:tc>
          <w:tcPr>
            <w:tcW w:w="4897" w:type="dxa"/>
            <w:shd w:val="clear" w:color="auto" w:fill="CCCCCC"/>
          </w:tcPr>
          <w:p w:rsidR="00EA527A" w:rsidRDefault="00D04F3C">
            <w:pPr>
              <w:pStyle w:val="TableParagraph"/>
              <w:spacing w:before="2" w:line="212" w:lineRule="exact"/>
              <w:ind w:left="107"/>
              <w:rPr>
                <w:sz w:val="16"/>
              </w:rPr>
            </w:pPr>
            <w:r>
              <w:rPr>
                <w:sz w:val="16"/>
              </w:rPr>
              <w:t>Rehabilitación de Vialidades en Colonias Paseos del Sol, Valle Dorado y San Pedro</w:t>
            </w:r>
          </w:p>
        </w:tc>
        <w:tc>
          <w:tcPr>
            <w:tcW w:w="4161" w:type="dxa"/>
            <w:shd w:val="clear" w:color="auto" w:fill="CCCCCC"/>
          </w:tcPr>
          <w:p w:rsidR="00EA527A" w:rsidRDefault="00D04F3C">
            <w:pPr>
              <w:pStyle w:val="TableParagraph"/>
              <w:spacing w:line="212" w:lineRule="exact"/>
              <w:ind w:left="1414" w:right="1411"/>
              <w:jc w:val="center"/>
              <w:rPr>
                <w:sz w:val="16"/>
              </w:rPr>
            </w:pPr>
            <w:r>
              <w:rPr>
                <w:sz w:val="16"/>
              </w:rPr>
              <w:t>Mexicali</w:t>
            </w:r>
          </w:p>
        </w:tc>
      </w:tr>
      <w:tr w:rsidR="00EA527A">
        <w:trPr>
          <w:trHeight w:val="214"/>
        </w:trPr>
        <w:tc>
          <w:tcPr>
            <w:tcW w:w="4897" w:type="dxa"/>
          </w:tcPr>
          <w:p w:rsidR="00EA527A" w:rsidRDefault="00D04F3C">
            <w:pPr>
              <w:pStyle w:val="TableParagraph"/>
              <w:spacing w:line="194" w:lineRule="exact"/>
              <w:ind w:left="107"/>
              <w:rPr>
                <w:sz w:val="16"/>
              </w:rPr>
            </w:pPr>
            <w:r>
              <w:rPr>
                <w:sz w:val="16"/>
              </w:rPr>
              <w:t>Rehabilitación de Carpeta Asfáltica en la Colonia Benito Juárez</w:t>
            </w:r>
          </w:p>
        </w:tc>
        <w:tc>
          <w:tcPr>
            <w:tcW w:w="4161" w:type="dxa"/>
          </w:tcPr>
          <w:p w:rsidR="00EA527A" w:rsidRDefault="00D04F3C">
            <w:pPr>
              <w:pStyle w:val="TableParagraph"/>
              <w:spacing w:line="194" w:lineRule="exact"/>
              <w:ind w:left="1414" w:right="1413"/>
              <w:jc w:val="center"/>
              <w:rPr>
                <w:sz w:val="16"/>
              </w:rPr>
            </w:pPr>
            <w:r>
              <w:rPr>
                <w:sz w:val="16"/>
              </w:rPr>
              <w:t>Playas de Rosarito</w:t>
            </w:r>
          </w:p>
        </w:tc>
      </w:tr>
      <w:tr w:rsidR="00EA527A">
        <w:trPr>
          <w:trHeight w:val="213"/>
        </w:trPr>
        <w:tc>
          <w:tcPr>
            <w:tcW w:w="4897" w:type="dxa"/>
            <w:shd w:val="clear" w:color="auto" w:fill="CCCCCC"/>
          </w:tcPr>
          <w:p w:rsidR="00EA527A" w:rsidRDefault="00D04F3C">
            <w:pPr>
              <w:pStyle w:val="TableParagraph"/>
              <w:spacing w:line="194" w:lineRule="exact"/>
              <w:ind w:left="107"/>
              <w:rPr>
                <w:sz w:val="16"/>
              </w:rPr>
            </w:pPr>
            <w:r>
              <w:rPr>
                <w:sz w:val="16"/>
              </w:rPr>
              <w:t>Rehabilitación de Avenidas Chopo y Nogal en Tijuana, B.C.</w:t>
            </w:r>
          </w:p>
        </w:tc>
        <w:tc>
          <w:tcPr>
            <w:tcW w:w="4161" w:type="dxa"/>
            <w:shd w:val="clear" w:color="auto" w:fill="CCCCCC"/>
          </w:tcPr>
          <w:p w:rsidR="00EA527A" w:rsidRDefault="00D04F3C">
            <w:pPr>
              <w:pStyle w:val="TableParagraph"/>
              <w:spacing w:line="194" w:lineRule="exact"/>
              <w:ind w:left="1414" w:right="1400"/>
              <w:jc w:val="center"/>
              <w:rPr>
                <w:sz w:val="16"/>
              </w:rPr>
            </w:pPr>
            <w:r>
              <w:rPr>
                <w:sz w:val="16"/>
              </w:rPr>
              <w:t>Tijuana</w:t>
            </w:r>
          </w:p>
        </w:tc>
      </w:tr>
    </w:tbl>
    <w:p w:rsidR="00EA527A" w:rsidRDefault="00D04F3C">
      <w:pPr>
        <w:ind w:left="1520"/>
        <w:jc w:val="both"/>
        <w:rPr>
          <w:rFonts w:ascii="Maiandra GD" w:hAnsi="Maiandra GD"/>
          <w:sz w:val="16"/>
        </w:rPr>
      </w:pPr>
      <w:r>
        <w:rPr>
          <w:rFonts w:ascii="Maiandra GD" w:hAnsi="Maiandra GD"/>
          <w:sz w:val="16"/>
        </w:rPr>
        <w:t>Fuente: Elaboración propia</w:t>
      </w:r>
    </w:p>
    <w:p w:rsidR="00EA527A" w:rsidRDefault="00EA527A">
      <w:pPr>
        <w:jc w:val="both"/>
        <w:rPr>
          <w:rFonts w:ascii="Maiandra GD" w:hAnsi="Maiandra GD"/>
          <w:sz w:val="16"/>
        </w:rPr>
        <w:sectPr w:rsidR="00EA527A">
          <w:pgSz w:w="12240" w:h="15840"/>
          <w:pgMar w:top="1320" w:right="1480" w:bottom="1200" w:left="180" w:header="465" w:footer="1002" w:gutter="0"/>
          <w:cols w:space="720"/>
        </w:sectPr>
      </w:pPr>
    </w:p>
    <w:p w:rsidR="00EA527A" w:rsidRDefault="00EA527A">
      <w:pPr>
        <w:pStyle w:val="Textoindependiente"/>
        <w:spacing w:before="1"/>
        <w:rPr>
          <w:rFonts w:ascii="Maiandra GD"/>
          <w:sz w:val="11"/>
        </w:rPr>
      </w:pPr>
    </w:p>
    <w:p w:rsidR="00EA527A" w:rsidRDefault="00D04F3C">
      <w:pPr>
        <w:pStyle w:val="Ttulo3"/>
        <w:spacing w:line="360" w:lineRule="auto"/>
        <w:ind w:left="2132" w:right="113" w:hanging="612"/>
      </w:pPr>
      <w:r>
        <w:rPr>
          <w:color w:val="585858"/>
        </w:rPr>
        <w:t>Alineación Plan Nacional de Desarrollo, Plan Estatal de Desarrollo y al Programa Sectorial de Infraestructura y Competitividad</w:t>
      </w: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spacing w:before="5"/>
        <w:rPr>
          <w:b/>
          <w:sz w:val="16"/>
        </w:rPr>
      </w:pPr>
    </w:p>
    <w:p w:rsidR="00EA527A" w:rsidRDefault="00EA527A">
      <w:pPr>
        <w:rPr>
          <w:sz w:val="16"/>
        </w:rPr>
        <w:sectPr w:rsidR="00EA527A">
          <w:pgSz w:w="12240" w:h="15840"/>
          <w:pgMar w:top="1320" w:right="1480" w:bottom="1200" w:left="180" w:header="465" w:footer="1002" w:gutter="0"/>
          <w:cols w:space="720"/>
        </w:sectPr>
      </w:pPr>
    </w:p>
    <w:p w:rsidR="00EA527A" w:rsidRDefault="00D04F3C">
      <w:pPr>
        <w:spacing w:before="101"/>
        <w:ind w:left="1520" w:right="-19"/>
        <w:rPr>
          <w:b/>
          <w:sz w:val="16"/>
        </w:rPr>
      </w:pPr>
      <w:r>
        <w:rPr>
          <w:lang w:val="en-US"/>
        </w:rPr>
        <w:pict>
          <v:shape id="_x0000_s1345" type="#_x0000_t202" style="position:absolute;left:0;text-align:left;margin-left:79.65pt;margin-top:-63.95pt;width:453pt;height:69.25pt;z-index:1576;mso-position-horizontal-relative:page" filled="f" stroked="f">
            <v:textbox inset="0,0,0,0">
              <w:txbxContent>
                <w:tbl>
                  <w:tblPr>
                    <w:tblStyle w:val="TableNormal"/>
                    <w:tblW w:w="0" w:type="auto"/>
                    <w:tblLayout w:type="fixed"/>
                    <w:tblLook w:val="01E0" w:firstRow="1" w:lastRow="1" w:firstColumn="1" w:lastColumn="1" w:noHBand="0" w:noVBand="0"/>
                  </w:tblPr>
                  <w:tblGrid>
                    <w:gridCol w:w="1170"/>
                    <w:gridCol w:w="2266"/>
                    <w:gridCol w:w="802"/>
                    <w:gridCol w:w="1227"/>
                    <w:gridCol w:w="792"/>
                    <w:gridCol w:w="287"/>
                    <w:gridCol w:w="351"/>
                    <w:gridCol w:w="1270"/>
                    <w:gridCol w:w="644"/>
                    <w:gridCol w:w="261"/>
                  </w:tblGrid>
                  <w:tr w:rsidR="00EA527A">
                    <w:trPr>
                      <w:trHeight w:val="499"/>
                    </w:trPr>
                    <w:tc>
                      <w:tcPr>
                        <w:tcW w:w="3436" w:type="dxa"/>
                        <w:gridSpan w:val="2"/>
                        <w:tcBorders>
                          <w:bottom w:val="single" w:sz="12" w:space="0" w:color="666666"/>
                        </w:tcBorders>
                        <w:shd w:val="clear" w:color="auto" w:fill="C4BB95"/>
                      </w:tcPr>
                      <w:p w:rsidR="00EA527A" w:rsidRDefault="00D04F3C">
                        <w:pPr>
                          <w:pStyle w:val="TableParagraph"/>
                          <w:spacing w:line="208" w:lineRule="exact"/>
                          <w:ind w:left="1480"/>
                          <w:rPr>
                            <w:b/>
                            <w:sz w:val="16"/>
                          </w:rPr>
                        </w:pPr>
                        <w:r>
                          <w:rPr>
                            <w:b/>
                            <w:sz w:val="16"/>
                          </w:rPr>
                          <w:t>PND 2013-2018</w:t>
                        </w:r>
                      </w:p>
                    </w:tc>
                    <w:tc>
                      <w:tcPr>
                        <w:tcW w:w="2821" w:type="dxa"/>
                        <w:gridSpan w:val="3"/>
                        <w:tcBorders>
                          <w:bottom w:val="single" w:sz="12" w:space="0" w:color="666666"/>
                        </w:tcBorders>
                        <w:shd w:val="clear" w:color="auto" w:fill="C4BB95"/>
                      </w:tcPr>
                      <w:p w:rsidR="00EA527A" w:rsidRDefault="00D04F3C">
                        <w:pPr>
                          <w:pStyle w:val="TableParagraph"/>
                          <w:spacing w:line="208" w:lineRule="exact"/>
                          <w:ind w:left="597"/>
                          <w:rPr>
                            <w:b/>
                            <w:sz w:val="16"/>
                          </w:rPr>
                        </w:pPr>
                        <w:r>
                          <w:rPr>
                            <w:b/>
                            <w:sz w:val="16"/>
                          </w:rPr>
                          <w:t>PED 2014-2019</w:t>
                        </w:r>
                      </w:p>
                    </w:tc>
                    <w:tc>
                      <w:tcPr>
                        <w:tcW w:w="287" w:type="dxa"/>
                        <w:tcBorders>
                          <w:bottom w:val="single" w:sz="12" w:space="0" w:color="666666"/>
                        </w:tcBorders>
                        <w:shd w:val="clear" w:color="auto" w:fill="C4BB95"/>
                      </w:tcPr>
                      <w:p w:rsidR="00EA527A" w:rsidRDefault="00EA527A">
                        <w:pPr>
                          <w:pStyle w:val="TableParagraph"/>
                          <w:rPr>
                            <w:rFonts w:ascii="Times New Roman"/>
                            <w:sz w:val="16"/>
                          </w:rPr>
                        </w:pPr>
                      </w:p>
                    </w:tc>
                    <w:tc>
                      <w:tcPr>
                        <w:tcW w:w="2526" w:type="dxa"/>
                        <w:gridSpan w:val="4"/>
                        <w:tcBorders>
                          <w:bottom w:val="single" w:sz="12" w:space="0" w:color="666666"/>
                        </w:tcBorders>
                        <w:shd w:val="clear" w:color="auto" w:fill="C4BB95"/>
                      </w:tcPr>
                      <w:p w:rsidR="00EA527A" w:rsidRDefault="00D04F3C">
                        <w:pPr>
                          <w:pStyle w:val="TableParagraph"/>
                          <w:spacing w:line="244" w:lineRule="auto"/>
                          <w:ind w:left="101" w:right="145"/>
                          <w:rPr>
                            <w:b/>
                            <w:sz w:val="16"/>
                          </w:rPr>
                        </w:pPr>
                        <w:r>
                          <w:rPr>
                            <w:b/>
                            <w:sz w:val="16"/>
                          </w:rPr>
                          <w:t>Programa Sectorial del Estado de Baja California 2015-2019</w:t>
                        </w:r>
                      </w:p>
                    </w:tc>
                  </w:tr>
                  <w:tr w:rsidR="00EA527A">
                    <w:trPr>
                      <w:trHeight w:val="210"/>
                    </w:trPr>
                    <w:tc>
                      <w:tcPr>
                        <w:tcW w:w="1170" w:type="dxa"/>
                        <w:tcBorders>
                          <w:top w:val="single" w:sz="12" w:space="0" w:color="666666"/>
                        </w:tcBorders>
                        <w:shd w:val="clear" w:color="auto" w:fill="CCCCCC"/>
                      </w:tcPr>
                      <w:p w:rsidR="00EA527A" w:rsidRDefault="00D04F3C">
                        <w:pPr>
                          <w:pStyle w:val="TableParagraph"/>
                          <w:spacing w:line="191" w:lineRule="exact"/>
                          <w:ind w:left="108"/>
                          <w:rPr>
                            <w:b/>
                            <w:sz w:val="16"/>
                          </w:rPr>
                        </w:pPr>
                        <w:r>
                          <w:rPr>
                            <w:b/>
                            <w:sz w:val="16"/>
                          </w:rPr>
                          <w:t>Eje Rector</w:t>
                        </w:r>
                      </w:p>
                    </w:tc>
                    <w:tc>
                      <w:tcPr>
                        <w:tcW w:w="2266" w:type="dxa"/>
                        <w:tcBorders>
                          <w:top w:val="single" w:sz="12" w:space="0" w:color="666666"/>
                        </w:tcBorders>
                        <w:shd w:val="clear" w:color="auto" w:fill="CCCCCC"/>
                      </w:tcPr>
                      <w:p w:rsidR="00EA527A" w:rsidRDefault="00D04F3C">
                        <w:pPr>
                          <w:pStyle w:val="TableParagraph"/>
                          <w:spacing w:line="191" w:lineRule="exact"/>
                          <w:ind w:left="310"/>
                          <w:rPr>
                            <w:sz w:val="16"/>
                          </w:rPr>
                        </w:pPr>
                        <w:r>
                          <w:rPr>
                            <w:sz w:val="16"/>
                          </w:rPr>
                          <w:t>4. México próspero</w:t>
                        </w:r>
                      </w:p>
                    </w:tc>
                    <w:tc>
                      <w:tcPr>
                        <w:tcW w:w="802" w:type="dxa"/>
                        <w:tcBorders>
                          <w:top w:val="single" w:sz="12" w:space="0" w:color="666666"/>
                        </w:tcBorders>
                        <w:shd w:val="clear" w:color="auto" w:fill="CCCCCC"/>
                      </w:tcPr>
                      <w:p w:rsidR="00EA527A" w:rsidRDefault="00D04F3C">
                        <w:pPr>
                          <w:pStyle w:val="TableParagraph"/>
                          <w:spacing w:line="191" w:lineRule="exact"/>
                          <w:ind w:right="79"/>
                          <w:jc w:val="right"/>
                          <w:rPr>
                            <w:sz w:val="16"/>
                          </w:rPr>
                        </w:pPr>
                        <w:r>
                          <w:rPr>
                            <w:sz w:val="16"/>
                          </w:rPr>
                          <w:t>5.</w:t>
                        </w:r>
                      </w:p>
                    </w:tc>
                    <w:tc>
                      <w:tcPr>
                        <w:tcW w:w="1227" w:type="dxa"/>
                        <w:tcBorders>
                          <w:top w:val="single" w:sz="12" w:space="0" w:color="666666"/>
                        </w:tcBorders>
                        <w:shd w:val="clear" w:color="auto" w:fill="CCCCCC"/>
                      </w:tcPr>
                      <w:p w:rsidR="00EA527A" w:rsidRDefault="00D04F3C">
                        <w:pPr>
                          <w:pStyle w:val="TableParagraph"/>
                          <w:spacing w:line="191" w:lineRule="exact"/>
                          <w:ind w:left="191"/>
                          <w:rPr>
                            <w:sz w:val="16"/>
                          </w:rPr>
                        </w:pPr>
                        <w:r>
                          <w:rPr>
                            <w:sz w:val="16"/>
                          </w:rPr>
                          <w:t>Infraestructura</w:t>
                        </w:r>
                      </w:p>
                    </w:tc>
                    <w:tc>
                      <w:tcPr>
                        <w:tcW w:w="792" w:type="dxa"/>
                        <w:tcBorders>
                          <w:top w:val="single" w:sz="12" w:space="0" w:color="666666"/>
                        </w:tcBorders>
                        <w:shd w:val="clear" w:color="auto" w:fill="CCCCCC"/>
                      </w:tcPr>
                      <w:p w:rsidR="00EA527A" w:rsidRDefault="00D04F3C">
                        <w:pPr>
                          <w:pStyle w:val="TableParagraph"/>
                          <w:spacing w:line="191" w:lineRule="exact"/>
                          <w:ind w:left="102" w:right="56"/>
                          <w:jc w:val="center"/>
                          <w:rPr>
                            <w:sz w:val="16"/>
                          </w:rPr>
                        </w:pPr>
                        <w:r>
                          <w:rPr>
                            <w:sz w:val="16"/>
                          </w:rPr>
                          <w:t>para</w:t>
                        </w:r>
                      </w:p>
                    </w:tc>
                    <w:tc>
                      <w:tcPr>
                        <w:tcW w:w="287" w:type="dxa"/>
                        <w:tcBorders>
                          <w:top w:val="single" w:sz="12" w:space="0" w:color="666666"/>
                        </w:tcBorders>
                        <w:shd w:val="clear" w:color="auto" w:fill="CCCCCC"/>
                      </w:tcPr>
                      <w:p w:rsidR="00EA527A" w:rsidRDefault="00D04F3C">
                        <w:pPr>
                          <w:pStyle w:val="TableParagraph"/>
                          <w:spacing w:line="191" w:lineRule="exact"/>
                          <w:ind w:left="54"/>
                          <w:rPr>
                            <w:sz w:val="16"/>
                          </w:rPr>
                        </w:pPr>
                        <w:r>
                          <w:rPr>
                            <w:sz w:val="16"/>
                          </w:rPr>
                          <w:t>la</w:t>
                        </w:r>
                      </w:p>
                    </w:tc>
                    <w:tc>
                      <w:tcPr>
                        <w:tcW w:w="351" w:type="dxa"/>
                        <w:tcBorders>
                          <w:top w:val="single" w:sz="12" w:space="0" w:color="666666"/>
                        </w:tcBorders>
                        <w:shd w:val="clear" w:color="auto" w:fill="CCCCCC"/>
                      </w:tcPr>
                      <w:p w:rsidR="00EA527A" w:rsidRDefault="00D04F3C">
                        <w:pPr>
                          <w:pStyle w:val="TableParagraph"/>
                          <w:spacing w:line="191" w:lineRule="exact"/>
                          <w:ind w:left="101"/>
                          <w:rPr>
                            <w:sz w:val="16"/>
                          </w:rPr>
                        </w:pPr>
                        <w:r>
                          <w:rPr>
                            <w:sz w:val="16"/>
                          </w:rPr>
                          <w:t>5.</w:t>
                        </w:r>
                      </w:p>
                    </w:tc>
                    <w:tc>
                      <w:tcPr>
                        <w:tcW w:w="1270" w:type="dxa"/>
                        <w:tcBorders>
                          <w:top w:val="single" w:sz="12" w:space="0" w:color="666666"/>
                        </w:tcBorders>
                        <w:shd w:val="clear" w:color="auto" w:fill="CCCCCC"/>
                      </w:tcPr>
                      <w:p w:rsidR="00EA527A" w:rsidRDefault="00D04F3C">
                        <w:pPr>
                          <w:pStyle w:val="TableParagraph"/>
                          <w:spacing w:line="191" w:lineRule="exact"/>
                          <w:ind w:left="114"/>
                          <w:rPr>
                            <w:sz w:val="16"/>
                          </w:rPr>
                        </w:pPr>
                        <w:r>
                          <w:rPr>
                            <w:sz w:val="16"/>
                          </w:rPr>
                          <w:t>Infraestructura</w:t>
                        </w:r>
                      </w:p>
                    </w:tc>
                    <w:tc>
                      <w:tcPr>
                        <w:tcW w:w="644" w:type="dxa"/>
                        <w:tcBorders>
                          <w:top w:val="single" w:sz="12" w:space="0" w:color="666666"/>
                        </w:tcBorders>
                        <w:shd w:val="clear" w:color="auto" w:fill="CCCCCC"/>
                      </w:tcPr>
                      <w:p w:rsidR="00EA527A" w:rsidRDefault="00D04F3C">
                        <w:pPr>
                          <w:pStyle w:val="TableParagraph"/>
                          <w:spacing w:line="191" w:lineRule="exact"/>
                          <w:ind w:left="111"/>
                          <w:rPr>
                            <w:sz w:val="16"/>
                          </w:rPr>
                        </w:pPr>
                        <w:r>
                          <w:rPr>
                            <w:sz w:val="16"/>
                          </w:rPr>
                          <w:t>para</w:t>
                        </w:r>
                      </w:p>
                    </w:tc>
                    <w:tc>
                      <w:tcPr>
                        <w:tcW w:w="261" w:type="dxa"/>
                        <w:tcBorders>
                          <w:top w:val="single" w:sz="12" w:space="0" w:color="666666"/>
                        </w:tcBorders>
                        <w:shd w:val="clear" w:color="auto" w:fill="CCCCCC"/>
                      </w:tcPr>
                      <w:p w:rsidR="00EA527A" w:rsidRDefault="00D04F3C">
                        <w:pPr>
                          <w:pStyle w:val="TableParagraph"/>
                          <w:spacing w:line="191" w:lineRule="exact"/>
                          <w:ind w:left="19"/>
                          <w:rPr>
                            <w:sz w:val="16"/>
                          </w:rPr>
                        </w:pPr>
                        <w:r>
                          <w:rPr>
                            <w:sz w:val="16"/>
                          </w:rPr>
                          <w:t>la</w:t>
                        </w:r>
                      </w:p>
                    </w:tc>
                  </w:tr>
                  <w:tr w:rsidR="00EA527A">
                    <w:trPr>
                      <w:trHeight w:val="211"/>
                    </w:trPr>
                    <w:tc>
                      <w:tcPr>
                        <w:tcW w:w="1170" w:type="dxa"/>
                        <w:shd w:val="clear" w:color="auto" w:fill="CCCCCC"/>
                      </w:tcPr>
                      <w:p w:rsidR="00EA527A" w:rsidRDefault="00EA527A">
                        <w:pPr>
                          <w:pStyle w:val="TableParagraph"/>
                          <w:rPr>
                            <w:rFonts w:ascii="Times New Roman"/>
                            <w:sz w:val="14"/>
                          </w:rPr>
                        </w:pPr>
                      </w:p>
                    </w:tc>
                    <w:tc>
                      <w:tcPr>
                        <w:tcW w:w="2266" w:type="dxa"/>
                        <w:shd w:val="clear" w:color="auto" w:fill="CCCCCC"/>
                      </w:tcPr>
                      <w:p w:rsidR="00EA527A" w:rsidRDefault="00EA527A">
                        <w:pPr>
                          <w:pStyle w:val="TableParagraph"/>
                          <w:rPr>
                            <w:rFonts w:ascii="Times New Roman"/>
                            <w:sz w:val="14"/>
                          </w:rPr>
                        </w:pPr>
                      </w:p>
                    </w:tc>
                    <w:tc>
                      <w:tcPr>
                        <w:tcW w:w="2821" w:type="dxa"/>
                        <w:gridSpan w:val="3"/>
                        <w:shd w:val="clear" w:color="auto" w:fill="CCCCCC"/>
                      </w:tcPr>
                      <w:p w:rsidR="00EA527A" w:rsidRDefault="00D04F3C">
                        <w:pPr>
                          <w:pStyle w:val="TableParagraph"/>
                          <w:spacing w:line="192" w:lineRule="exact"/>
                          <w:ind w:left="597"/>
                          <w:rPr>
                            <w:sz w:val="16"/>
                          </w:rPr>
                        </w:pPr>
                        <w:r>
                          <w:rPr>
                            <w:sz w:val="16"/>
                          </w:rPr>
                          <w:t>competitividad y el desarrollo.</w:t>
                        </w:r>
                      </w:p>
                    </w:tc>
                    <w:tc>
                      <w:tcPr>
                        <w:tcW w:w="287" w:type="dxa"/>
                        <w:shd w:val="clear" w:color="auto" w:fill="CCCCCC"/>
                      </w:tcPr>
                      <w:p w:rsidR="00EA527A" w:rsidRDefault="00EA527A">
                        <w:pPr>
                          <w:pStyle w:val="TableParagraph"/>
                          <w:rPr>
                            <w:rFonts w:ascii="Times New Roman"/>
                            <w:sz w:val="14"/>
                          </w:rPr>
                        </w:pPr>
                      </w:p>
                    </w:tc>
                    <w:tc>
                      <w:tcPr>
                        <w:tcW w:w="2265" w:type="dxa"/>
                        <w:gridSpan w:val="3"/>
                        <w:shd w:val="clear" w:color="auto" w:fill="CCCCCC"/>
                      </w:tcPr>
                      <w:p w:rsidR="00EA527A" w:rsidRDefault="00D04F3C">
                        <w:pPr>
                          <w:pStyle w:val="TableParagraph"/>
                          <w:spacing w:line="192" w:lineRule="exact"/>
                          <w:ind w:left="101"/>
                          <w:rPr>
                            <w:sz w:val="16"/>
                          </w:rPr>
                        </w:pPr>
                        <w:r>
                          <w:rPr>
                            <w:sz w:val="16"/>
                          </w:rPr>
                          <w:t>competitividad y el desarrollo.</w:t>
                        </w:r>
                      </w:p>
                    </w:tc>
                    <w:tc>
                      <w:tcPr>
                        <w:tcW w:w="261" w:type="dxa"/>
                        <w:shd w:val="clear" w:color="auto" w:fill="CCCCCC"/>
                      </w:tcPr>
                      <w:p w:rsidR="00EA527A" w:rsidRDefault="00EA527A">
                        <w:pPr>
                          <w:pStyle w:val="TableParagraph"/>
                          <w:rPr>
                            <w:rFonts w:ascii="Times New Roman"/>
                            <w:sz w:val="14"/>
                          </w:rPr>
                        </w:pPr>
                      </w:p>
                    </w:tc>
                  </w:tr>
                  <w:tr w:rsidR="00EA527A">
                    <w:trPr>
                      <w:trHeight w:val="211"/>
                    </w:trPr>
                    <w:tc>
                      <w:tcPr>
                        <w:tcW w:w="1170" w:type="dxa"/>
                        <w:shd w:val="clear" w:color="auto" w:fill="CCCCCC"/>
                      </w:tcPr>
                      <w:p w:rsidR="00EA527A" w:rsidRDefault="00EA527A">
                        <w:pPr>
                          <w:pStyle w:val="TableParagraph"/>
                          <w:rPr>
                            <w:rFonts w:ascii="Times New Roman"/>
                            <w:sz w:val="14"/>
                          </w:rPr>
                        </w:pPr>
                      </w:p>
                    </w:tc>
                    <w:tc>
                      <w:tcPr>
                        <w:tcW w:w="2266" w:type="dxa"/>
                        <w:shd w:val="clear" w:color="auto" w:fill="CCCCCC"/>
                      </w:tcPr>
                      <w:p w:rsidR="00EA527A" w:rsidRDefault="00EA527A">
                        <w:pPr>
                          <w:pStyle w:val="TableParagraph"/>
                          <w:rPr>
                            <w:rFonts w:ascii="Times New Roman"/>
                            <w:sz w:val="14"/>
                          </w:rPr>
                        </w:pPr>
                      </w:p>
                    </w:tc>
                    <w:tc>
                      <w:tcPr>
                        <w:tcW w:w="802" w:type="dxa"/>
                        <w:shd w:val="clear" w:color="auto" w:fill="CCCCCC"/>
                      </w:tcPr>
                      <w:p w:rsidR="00EA527A" w:rsidRDefault="00D04F3C">
                        <w:pPr>
                          <w:pStyle w:val="TableParagraph"/>
                          <w:spacing w:line="192" w:lineRule="exact"/>
                          <w:ind w:right="79"/>
                          <w:jc w:val="right"/>
                          <w:rPr>
                            <w:sz w:val="16"/>
                          </w:rPr>
                        </w:pPr>
                        <w:r>
                          <w:rPr>
                            <w:sz w:val="16"/>
                          </w:rPr>
                          <w:t>7.</w:t>
                        </w:r>
                      </w:p>
                    </w:tc>
                    <w:tc>
                      <w:tcPr>
                        <w:tcW w:w="1227" w:type="dxa"/>
                        <w:shd w:val="clear" w:color="auto" w:fill="CCCCCC"/>
                      </w:tcPr>
                      <w:p w:rsidR="00EA527A" w:rsidRDefault="00D04F3C">
                        <w:pPr>
                          <w:pStyle w:val="TableParagraph"/>
                          <w:spacing w:line="192" w:lineRule="exact"/>
                          <w:ind w:left="79"/>
                          <w:rPr>
                            <w:sz w:val="16"/>
                          </w:rPr>
                        </w:pPr>
                        <w:r>
                          <w:rPr>
                            <w:sz w:val="16"/>
                          </w:rPr>
                          <w:t>Gobierno   de</w:t>
                        </w:r>
                      </w:p>
                    </w:tc>
                    <w:tc>
                      <w:tcPr>
                        <w:tcW w:w="792" w:type="dxa"/>
                        <w:shd w:val="clear" w:color="auto" w:fill="CCCCCC"/>
                      </w:tcPr>
                      <w:p w:rsidR="00EA527A" w:rsidRDefault="00D04F3C">
                        <w:pPr>
                          <w:pStyle w:val="TableParagraph"/>
                          <w:spacing w:line="192" w:lineRule="exact"/>
                          <w:ind w:right="56"/>
                          <w:jc w:val="center"/>
                          <w:rPr>
                            <w:sz w:val="16"/>
                          </w:rPr>
                        </w:pPr>
                        <w:r>
                          <w:rPr>
                            <w:sz w:val="16"/>
                          </w:rPr>
                          <w:t>resultados</w:t>
                        </w:r>
                      </w:p>
                    </w:tc>
                    <w:tc>
                      <w:tcPr>
                        <w:tcW w:w="287" w:type="dxa"/>
                        <w:shd w:val="clear" w:color="auto" w:fill="CCCCCC"/>
                      </w:tcPr>
                      <w:p w:rsidR="00EA527A" w:rsidRDefault="00D04F3C">
                        <w:pPr>
                          <w:pStyle w:val="TableParagraph"/>
                          <w:spacing w:line="192" w:lineRule="exact"/>
                          <w:ind w:left="98"/>
                          <w:rPr>
                            <w:sz w:val="16"/>
                          </w:rPr>
                        </w:pPr>
                        <w:r>
                          <w:rPr>
                            <w:sz w:val="16"/>
                          </w:rPr>
                          <w:t>y</w:t>
                        </w:r>
                      </w:p>
                    </w:tc>
                    <w:tc>
                      <w:tcPr>
                        <w:tcW w:w="2265" w:type="dxa"/>
                        <w:gridSpan w:val="3"/>
                        <w:shd w:val="clear" w:color="auto" w:fill="CCCCCC"/>
                      </w:tcPr>
                      <w:p w:rsidR="00EA527A" w:rsidRDefault="00EA527A">
                        <w:pPr>
                          <w:pStyle w:val="TableParagraph"/>
                          <w:rPr>
                            <w:rFonts w:ascii="Times New Roman"/>
                            <w:sz w:val="14"/>
                          </w:rPr>
                        </w:pPr>
                      </w:p>
                    </w:tc>
                    <w:tc>
                      <w:tcPr>
                        <w:tcW w:w="261" w:type="dxa"/>
                        <w:shd w:val="clear" w:color="auto" w:fill="CCCCCC"/>
                      </w:tcPr>
                      <w:p w:rsidR="00EA527A" w:rsidRDefault="00EA527A">
                        <w:pPr>
                          <w:pStyle w:val="TableParagraph"/>
                          <w:rPr>
                            <w:rFonts w:ascii="Times New Roman"/>
                            <w:sz w:val="14"/>
                          </w:rPr>
                        </w:pPr>
                      </w:p>
                    </w:tc>
                  </w:tr>
                  <w:tr w:rsidR="00EA527A">
                    <w:trPr>
                      <w:trHeight w:val="220"/>
                    </w:trPr>
                    <w:tc>
                      <w:tcPr>
                        <w:tcW w:w="1170" w:type="dxa"/>
                        <w:shd w:val="clear" w:color="auto" w:fill="CCCCCC"/>
                      </w:tcPr>
                      <w:p w:rsidR="00EA527A" w:rsidRDefault="00EA527A">
                        <w:pPr>
                          <w:pStyle w:val="TableParagraph"/>
                          <w:rPr>
                            <w:rFonts w:ascii="Times New Roman"/>
                            <w:sz w:val="14"/>
                          </w:rPr>
                        </w:pPr>
                      </w:p>
                    </w:tc>
                    <w:tc>
                      <w:tcPr>
                        <w:tcW w:w="2266" w:type="dxa"/>
                        <w:shd w:val="clear" w:color="auto" w:fill="CCCCCC"/>
                      </w:tcPr>
                      <w:p w:rsidR="00EA527A" w:rsidRDefault="00EA527A">
                        <w:pPr>
                          <w:pStyle w:val="TableParagraph"/>
                          <w:rPr>
                            <w:rFonts w:ascii="Times New Roman"/>
                            <w:sz w:val="14"/>
                          </w:rPr>
                        </w:pPr>
                      </w:p>
                    </w:tc>
                    <w:tc>
                      <w:tcPr>
                        <w:tcW w:w="5634" w:type="dxa"/>
                        <w:gridSpan w:val="8"/>
                        <w:shd w:val="clear" w:color="auto" w:fill="CCCCCC"/>
                      </w:tcPr>
                      <w:p w:rsidR="00EA527A" w:rsidRDefault="00D04F3C">
                        <w:pPr>
                          <w:pStyle w:val="TableParagraph"/>
                          <w:spacing w:line="200" w:lineRule="exact"/>
                          <w:ind w:left="597"/>
                          <w:rPr>
                            <w:sz w:val="16"/>
                          </w:rPr>
                        </w:pPr>
                        <w:r>
                          <w:rPr>
                            <w:sz w:val="16"/>
                          </w:rPr>
                          <w:t>cercano a la gente</w:t>
                        </w:r>
                      </w:p>
                    </w:tc>
                  </w:tr>
                </w:tbl>
                <w:p w:rsidR="00EA527A" w:rsidRDefault="00EA527A">
                  <w:pPr>
                    <w:pStyle w:val="Textoindependiente"/>
                  </w:pPr>
                </w:p>
              </w:txbxContent>
            </v:textbox>
            <w10:wrap anchorx="page"/>
          </v:shape>
        </w:pict>
      </w:r>
      <w:r>
        <w:rPr>
          <w:b/>
          <w:sz w:val="16"/>
        </w:rPr>
        <w:t>Objetivo Sub eje</w:t>
      </w:r>
    </w:p>
    <w:p w:rsidR="00EA527A" w:rsidRDefault="00D04F3C">
      <w:pPr>
        <w:spacing w:before="101"/>
        <w:ind w:left="687" w:right="7"/>
        <w:jc w:val="both"/>
        <w:rPr>
          <w:sz w:val="16"/>
        </w:rPr>
      </w:pPr>
      <w:r>
        <w:br w:type="column"/>
      </w:r>
      <w:r>
        <w:rPr>
          <w:sz w:val="16"/>
        </w:rPr>
        <w:t>4.2. Democratizar el acceso al financiamiento de proyectos con potencial de crecimiento</w:t>
      </w:r>
    </w:p>
    <w:p w:rsidR="00EA527A" w:rsidRDefault="00EA527A">
      <w:pPr>
        <w:pStyle w:val="Textoindependiente"/>
        <w:spacing w:before="11"/>
        <w:rPr>
          <w:sz w:val="15"/>
        </w:rPr>
      </w:pPr>
    </w:p>
    <w:p w:rsidR="00EA527A" w:rsidRDefault="00D04F3C">
      <w:pPr>
        <w:spacing w:before="1"/>
        <w:ind w:left="687"/>
        <w:jc w:val="both"/>
        <w:rPr>
          <w:sz w:val="16"/>
        </w:rPr>
      </w:pPr>
      <w:r>
        <w:rPr>
          <w:sz w:val="16"/>
        </w:rPr>
        <w:t>4.9. Contar con una infraestructura de transporte que se refleje en  menores  costos  para realizar la actividad económica.</w:t>
      </w:r>
    </w:p>
    <w:p w:rsidR="00EA527A" w:rsidRDefault="00D04F3C">
      <w:pPr>
        <w:spacing w:before="101"/>
        <w:ind w:left="173"/>
        <w:rPr>
          <w:sz w:val="16"/>
        </w:rPr>
      </w:pPr>
      <w:r>
        <w:br w:type="column"/>
      </w:r>
      <w:r>
        <w:rPr>
          <w:sz w:val="16"/>
        </w:rPr>
        <w:t>5.2. Sistema de Administración Urbano-Terr</w:t>
      </w:r>
      <w:r>
        <w:rPr>
          <w:sz w:val="16"/>
        </w:rPr>
        <w:t>itorial.</w:t>
      </w:r>
    </w:p>
    <w:p w:rsidR="00EA527A" w:rsidRDefault="00D04F3C">
      <w:pPr>
        <w:ind w:left="173"/>
        <w:rPr>
          <w:sz w:val="16"/>
        </w:rPr>
      </w:pPr>
      <w:r>
        <w:rPr>
          <w:sz w:val="16"/>
        </w:rPr>
        <w:t>7.5 Gobierno, Democracia y Fortalecimiento Municipal</w:t>
      </w:r>
    </w:p>
    <w:p w:rsidR="00EA527A" w:rsidRDefault="00D04F3C">
      <w:pPr>
        <w:spacing w:before="101"/>
        <w:ind w:left="176" w:right="219"/>
        <w:rPr>
          <w:sz w:val="16"/>
        </w:rPr>
      </w:pPr>
      <w:r>
        <w:br w:type="column"/>
      </w:r>
      <w:r>
        <w:rPr>
          <w:sz w:val="16"/>
        </w:rPr>
        <w:t>5.2. Sistema de Administración Urbano-Territorial.</w:t>
      </w:r>
    </w:p>
    <w:p w:rsidR="00EA527A" w:rsidRDefault="00EA527A">
      <w:pPr>
        <w:rPr>
          <w:sz w:val="16"/>
        </w:rPr>
        <w:sectPr w:rsidR="00EA527A">
          <w:type w:val="continuous"/>
          <w:pgSz w:w="12240" w:h="15840"/>
          <w:pgMar w:top="1500" w:right="1480" w:bottom="280" w:left="180" w:header="720" w:footer="720" w:gutter="0"/>
          <w:cols w:num="4" w:space="720" w:equalWidth="0">
            <w:col w:w="2166" w:space="40"/>
            <w:col w:w="3028" w:space="39"/>
            <w:col w:w="2570" w:space="39"/>
            <w:col w:w="2698"/>
          </w:cols>
        </w:sectPr>
      </w:pPr>
    </w:p>
    <w:p w:rsidR="00EA527A" w:rsidRDefault="00EA527A">
      <w:pPr>
        <w:pStyle w:val="Textoindependiente"/>
        <w:spacing w:before="8"/>
        <w:rPr>
          <w:sz w:val="8"/>
        </w:rPr>
      </w:pPr>
    </w:p>
    <w:p w:rsidR="00EA527A" w:rsidRDefault="00EA527A">
      <w:pPr>
        <w:rPr>
          <w:sz w:val="8"/>
        </w:rPr>
        <w:sectPr w:rsidR="00EA527A">
          <w:type w:val="continuous"/>
          <w:pgSz w:w="12240" w:h="15840"/>
          <w:pgMar w:top="1500" w:right="1480" w:bottom="280" w:left="180" w:header="720" w:footer="720" w:gutter="0"/>
          <w:cols w:space="720"/>
        </w:sectPr>
      </w:pPr>
    </w:p>
    <w:p w:rsidR="00EA527A" w:rsidRDefault="00D04F3C">
      <w:pPr>
        <w:tabs>
          <w:tab w:val="left" w:pos="2892"/>
        </w:tabs>
        <w:spacing w:before="101" w:line="213" w:lineRule="exact"/>
        <w:ind w:left="1520"/>
        <w:rPr>
          <w:sz w:val="16"/>
        </w:rPr>
      </w:pPr>
      <w:r>
        <w:rPr>
          <w:lang w:val="en-US"/>
        </w:rPr>
        <w:pict>
          <v:shape id="_x0000_s1344" style="position:absolute;left:0;text-align:left;margin-left:79.65pt;margin-top:5.3pt;width:452.95pt;height:202.25pt;z-index:-109624;mso-position-horizontal-relative:page" coordorigin="1593,106" coordsize="9059,4045" o:spt="100" adj="0,,0" path="m5517,106r-108,l3073,106r-108,l2857,106r-1156,l1593,106r,4045l2965,4151r108,l5409,4151r108,l5517,106t5134,l10544,106r-2305,l8131,106r-1,l8022,106r-2396,l5518,106r,4045l8130,4151r1,l10651,4151r,-4045e" fillcolor="#ccc" stroked="f">
            <v:stroke joinstyle="round"/>
            <v:formulas/>
            <v:path arrowok="t" o:connecttype="segments"/>
            <w10:wrap anchorx="page"/>
          </v:shape>
        </w:pict>
      </w:r>
      <w:r>
        <w:rPr>
          <w:b/>
          <w:sz w:val="16"/>
        </w:rPr>
        <w:t>Estrategia</w:t>
      </w:r>
      <w:r>
        <w:rPr>
          <w:b/>
          <w:sz w:val="16"/>
        </w:rPr>
        <w:tab/>
      </w:r>
      <w:r>
        <w:rPr>
          <w:sz w:val="16"/>
        </w:rPr>
        <w:t xml:space="preserve">4.2.5.   Promoverla </w:t>
      </w:r>
      <w:r>
        <w:rPr>
          <w:spacing w:val="22"/>
          <w:sz w:val="16"/>
        </w:rPr>
        <w:t xml:space="preserve"> </w:t>
      </w:r>
      <w:r>
        <w:rPr>
          <w:sz w:val="16"/>
        </w:rPr>
        <w:t>participación</w:t>
      </w:r>
    </w:p>
    <w:p w:rsidR="00EA527A" w:rsidRDefault="00D04F3C">
      <w:pPr>
        <w:ind w:left="2893"/>
        <w:jc w:val="both"/>
        <w:rPr>
          <w:sz w:val="16"/>
        </w:rPr>
      </w:pPr>
      <w:r>
        <w:rPr>
          <w:sz w:val="16"/>
        </w:rPr>
        <w:t>del sector privado en  el  desarrollo de infraestructura, articulando la participación  de los gobiernos estatales y municipales para impulsar proyectos de alto beneficio social, que contribuyan a incrementar la cobertura y calidad de la infraestructura ne</w:t>
      </w:r>
      <w:r>
        <w:rPr>
          <w:sz w:val="16"/>
        </w:rPr>
        <w:t>cesaria para elevar la productividad de la economía.</w:t>
      </w:r>
    </w:p>
    <w:p w:rsidR="00EA527A" w:rsidRDefault="00EA527A">
      <w:pPr>
        <w:pStyle w:val="Textoindependiente"/>
        <w:spacing w:before="11"/>
        <w:rPr>
          <w:sz w:val="15"/>
        </w:rPr>
      </w:pPr>
    </w:p>
    <w:p w:rsidR="00EA527A" w:rsidRDefault="00D04F3C">
      <w:pPr>
        <w:spacing w:before="1"/>
        <w:ind w:left="2893"/>
        <w:jc w:val="both"/>
        <w:rPr>
          <w:sz w:val="16"/>
        </w:rPr>
      </w:pPr>
      <w:r>
        <w:rPr>
          <w:sz w:val="16"/>
        </w:rPr>
        <w:t>4.9.1. Modernizar, ampliar y conservar la infraestructura  de  los diferentes medios dc transporte, así como mejorar su conectividad bajo criterios estratégicos y de eficiencia</w:t>
      </w:r>
    </w:p>
    <w:p w:rsidR="00EA527A" w:rsidRDefault="00D04F3C">
      <w:pPr>
        <w:spacing w:before="101"/>
        <w:ind w:left="170" w:right="1"/>
        <w:jc w:val="both"/>
        <w:rPr>
          <w:sz w:val="16"/>
        </w:rPr>
      </w:pPr>
      <w:r>
        <w:br w:type="column"/>
      </w:r>
      <w:r>
        <w:rPr>
          <w:sz w:val="16"/>
        </w:rPr>
        <w:t>5.2.7.1. Gestionar recur</w:t>
      </w:r>
      <w:r>
        <w:rPr>
          <w:sz w:val="16"/>
        </w:rPr>
        <w:t>sos federales a través de la firma de convenios que potencialicen el presupuesto estatal para el desarrollo de proyectos estratégicos.</w:t>
      </w:r>
    </w:p>
    <w:p w:rsidR="00EA527A" w:rsidRDefault="00D04F3C">
      <w:pPr>
        <w:ind w:left="170"/>
        <w:jc w:val="both"/>
        <w:rPr>
          <w:sz w:val="16"/>
        </w:rPr>
      </w:pPr>
      <w:r>
        <w:rPr>
          <w:sz w:val="16"/>
        </w:rPr>
        <w:t xml:space="preserve">7.5.6.3. Reforzar los vínculos de comunicación, colaboración y cooperación establecidos con la Administración Federal en </w:t>
      </w:r>
      <w:r>
        <w:rPr>
          <w:sz w:val="16"/>
        </w:rPr>
        <w:t>la gestión de políticas públicas y programas que fortalezcan el desarrollo del Estado y sus municipios.</w:t>
      </w:r>
    </w:p>
    <w:p w:rsidR="00EA527A" w:rsidRDefault="00D04F3C">
      <w:pPr>
        <w:spacing w:before="101"/>
        <w:ind w:left="173" w:right="215"/>
        <w:jc w:val="both"/>
        <w:rPr>
          <w:sz w:val="16"/>
        </w:rPr>
      </w:pPr>
      <w:r>
        <w:br w:type="column"/>
      </w:r>
      <w:r>
        <w:rPr>
          <w:sz w:val="16"/>
        </w:rPr>
        <w:t>5.2.7.1. Gestionar recursos federales a través de la firma de convenios que potencialicen el presupuesto estatal para el desarrollo de proyectos estrat</w:t>
      </w:r>
      <w:r>
        <w:rPr>
          <w:sz w:val="16"/>
        </w:rPr>
        <w:t>égicos.</w:t>
      </w:r>
    </w:p>
    <w:p w:rsidR="00EA527A" w:rsidRDefault="00EA527A">
      <w:pPr>
        <w:jc w:val="both"/>
        <w:rPr>
          <w:sz w:val="16"/>
        </w:rPr>
        <w:sectPr w:rsidR="00EA527A">
          <w:type w:val="continuous"/>
          <w:pgSz w:w="12240" w:h="15840"/>
          <w:pgMar w:top="1500" w:right="1480" w:bottom="280" w:left="180" w:header="720" w:footer="720" w:gutter="0"/>
          <w:cols w:num="3" w:space="720" w:equalWidth="0">
            <w:col w:w="5236" w:space="40"/>
            <w:col w:w="2570" w:space="39"/>
            <w:col w:w="2695"/>
          </w:cols>
        </w:sectPr>
      </w:pPr>
    </w:p>
    <w:p w:rsidR="00EA527A" w:rsidRDefault="00D04F3C">
      <w:pPr>
        <w:spacing w:before="3"/>
        <w:ind w:left="1520" w:right="-18"/>
        <w:rPr>
          <w:b/>
          <w:sz w:val="16"/>
        </w:rPr>
      </w:pPr>
      <w:r>
        <w:rPr>
          <w:b/>
          <w:sz w:val="16"/>
        </w:rPr>
        <w:t>Líneas de acción</w:t>
      </w:r>
    </w:p>
    <w:p w:rsidR="00EA527A" w:rsidRDefault="00D04F3C">
      <w:pPr>
        <w:spacing w:before="3"/>
        <w:ind w:left="634" w:right="5348"/>
        <w:jc w:val="both"/>
        <w:rPr>
          <w:sz w:val="16"/>
        </w:rPr>
      </w:pPr>
      <w:r>
        <w:br w:type="column"/>
      </w:r>
      <w:r>
        <w:rPr>
          <w:sz w:val="16"/>
        </w:rPr>
        <w:t>Fomentar que la construcción de nueva infraestructura  favorezca la integración logística  y  aumente la competitividad derivada de una mayor interconectividad.</w:t>
      </w:r>
    </w:p>
    <w:p w:rsidR="00EA527A" w:rsidRDefault="00D04F3C">
      <w:pPr>
        <w:ind w:left="634" w:right="5346"/>
        <w:jc w:val="both"/>
        <w:rPr>
          <w:sz w:val="16"/>
        </w:rPr>
      </w:pPr>
      <w:r>
        <w:rPr>
          <w:sz w:val="16"/>
        </w:rPr>
        <w:t>Apoyar el desarrollo de infraestructura c</w:t>
      </w:r>
      <w:r>
        <w:rPr>
          <w:sz w:val="16"/>
        </w:rPr>
        <w:t>on una visión de largo plazo basada en tres ejes rectores: desarrollo regional equilibrado, ii) desarrollo urbano y iii) conectividad logística;</w:t>
      </w:r>
    </w:p>
    <w:p w:rsidR="00EA527A" w:rsidRDefault="00EA527A">
      <w:pPr>
        <w:jc w:val="both"/>
        <w:rPr>
          <w:sz w:val="16"/>
        </w:rPr>
        <w:sectPr w:rsidR="00EA527A">
          <w:type w:val="continuous"/>
          <w:pgSz w:w="12240" w:h="15840"/>
          <w:pgMar w:top="1500" w:right="1480" w:bottom="280" w:left="180" w:header="720" w:footer="720" w:gutter="0"/>
          <w:cols w:num="2" w:space="720" w:equalWidth="0">
            <w:col w:w="2219" w:space="40"/>
            <w:col w:w="8321"/>
          </w:cols>
        </w:sectPr>
      </w:pPr>
    </w:p>
    <w:p w:rsidR="00EA527A" w:rsidRDefault="00D04F3C">
      <w:pPr>
        <w:spacing w:line="212" w:lineRule="exact"/>
        <w:ind w:left="1520"/>
        <w:rPr>
          <w:sz w:val="16"/>
        </w:rPr>
      </w:pPr>
      <w:r>
        <w:rPr>
          <w:lang w:val="en-US"/>
        </w:rPr>
        <w:pict>
          <v:shape id="_x0000_s1343" type="#_x0000_t202" style="position:absolute;left:0;text-align:left;margin-left:558.95pt;margin-top:654.55pt;width:20.8pt;height:42.85pt;z-index:155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10</w:t>
                  </w:r>
                </w:p>
              </w:txbxContent>
            </v:textbox>
            <w10:wrap anchorx="page" anchory="page"/>
          </v:shape>
        </w:pict>
      </w:r>
      <w:r>
        <w:rPr>
          <w:sz w:val="16"/>
        </w:rPr>
        <w:t>Fuente: Elaboración propia.</w:t>
      </w:r>
    </w:p>
    <w:p w:rsidR="00EA527A" w:rsidRDefault="00EA527A">
      <w:pPr>
        <w:spacing w:line="212" w:lineRule="exact"/>
        <w:rPr>
          <w:sz w:val="16"/>
        </w:rPr>
        <w:sectPr w:rsidR="00EA527A">
          <w:type w:val="continuous"/>
          <w:pgSz w:w="12240" w:h="15840"/>
          <w:pgMar w:top="1500" w:right="1480" w:bottom="280" w:left="180" w:header="720" w:footer="720" w:gutter="0"/>
          <w:cols w:space="720"/>
        </w:sectPr>
      </w:pPr>
    </w:p>
    <w:p w:rsidR="00EA527A" w:rsidRDefault="00D04F3C">
      <w:pPr>
        <w:pStyle w:val="Textoindependiente"/>
        <w:rPr>
          <w:sz w:val="20"/>
        </w:rPr>
      </w:pPr>
      <w:r>
        <w:rPr>
          <w:lang w:val="en-US"/>
        </w:rPr>
        <w:lastRenderedPageBreak/>
        <w:pict>
          <v:shape id="_x0000_s1342" type="#_x0000_t202" style="position:absolute;margin-left:559.95pt;margin-top:655.55pt;width:18.8pt;height:40.85pt;z-index:-109552;mso-position-horizontal-relative:page;mso-position-vertical-relative:page" filled="f" stroked="f">
            <v:textbox inset="0,0,0,0">
              <w:txbxContent>
                <w:p w:rsidR="00EA527A" w:rsidRDefault="00D04F3C">
                  <w:pPr>
                    <w:spacing w:before="48" w:line="304" w:lineRule="exact"/>
                    <w:rPr>
                      <w:rFonts w:ascii="Cambria"/>
                      <w:sz w:val="32"/>
                    </w:rPr>
                  </w:pPr>
                  <w:r>
                    <w:rPr>
                      <w:rFonts w:ascii="Cambria"/>
                      <w:color w:val="7E7E7E"/>
                      <w:sz w:val="32"/>
                    </w:rPr>
                    <w:t>11</w:t>
                  </w:r>
                </w:p>
                <w:p w:rsidR="00EA527A" w:rsidRDefault="00D04F3C">
                  <w:pPr>
                    <w:spacing w:line="89" w:lineRule="exact"/>
                    <w:ind w:left="152"/>
                    <w:rPr>
                      <w:rFonts w:ascii="Cambria"/>
                      <w:sz w:val="16"/>
                    </w:rPr>
                  </w:pPr>
                  <w:r>
                    <w:rPr>
                      <w:rFonts w:ascii="Cambria"/>
                      <w:color w:val="7E7E7E"/>
                      <w:sz w:val="16"/>
                    </w:rPr>
                    <w:t>a</w:t>
                  </w:r>
                </w:p>
                <w:p w:rsidR="00EA527A" w:rsidRDefault="00EA527A">
                  <w:pPr>
                    <w:pStyle w:val="Textoindependiente"/>
                    <w:spacing w:before="12"/>
                    <w:rPr>
                      <w:b/>
                      <w:sz w:val="5"/>
                    </w:rPr>
                  </w:pPr>
                </w:p>
                <w:p w:rsidR="00EA527A" w:rsidRDefault="00D04F3C">
                  <w:pPr>
                    <w:spacing w:line="103" w:lineRule="auto"/>
                    <w:ind w:left="152" w:right="33"/>
                    <w:jc w:val="both"/>
                    <w:rPr>
                      <w:rFonts w:ascii="Cambria" w:hAnsi="Cambria"/>
                      <w:sz w:val="16"/>
                    </w:rPr>
                  </w:pPr>
                  <w:r>
                    <w:rPr>
                      <w:rFonts w:ascii="Cambria" w:hAnsi="Cambria"/>
                      <w:color w:val="7E7E7E"/>
                      <w:sz w:val="16"/>
                    </w:rPr>
                    <w:t>in g á</w:t>
                  </w:r>
                </w:p>
                <w:p w:rsidR="00EA527A" w:rsidRDefault="00D04F3C">
                  <w:pPr>
                    <w:spacing w:line="56" w:lineRule="exact"/>
                    <w:ind w:left="152"/>
                    <w:jc w:val="both"/>
                    <w:rPr>
                      <w:rFonts w:ascii="Cambria"/>
                      <w:sz w:val="16"/>
                    </w:rPr>
                  </w:pPr>
                  <w:r>
                    <w:rPr>
                      <w:rFonts w:ascii="Cambria"/>
                      <w:color w:val="7E7E7E"/>
                      <w:sz w:val="16"/>
                    </w:rPr>
                    <w:t>P</w:t>
                  </w:r>
                </w:p>
              </w:txbxContent>
            </v:textbox>
            <w10:wrap anchorx="page" anchory="page"/>
          </v:shape>
        </w:pict>
      </w:r>
      <w:r>
        <w:rPr>
          <w:lang w:val="en-US"/>
        </w:rPr>
        <w:pict>
          <v:group id="_x0000_s1338" style="position:absolute;margin-left:0;margin-top:634.85pt;width:611.35pt;height:155.25pt;z-index:1624;mso-position-horizontal-relative:page;mso-position-vertical-relative:page" coordorigin=",12697" coordsize="12227,3105">
            <v:shape id="_x0000_s1341" type="#_x0000_t75" style="position:absolute;left:2882;top:14648;width:2127;height:714">
              <v:imagedata r:id="rId21" o:title=""/>
            </v:shape>
            <v:shape id="_x0000_s1340" type="#_x0000_t75" style="position:absolute;left:6428;top:14638;width:2922;height:796">
              <v:imagedata r:id="rId22" o:title=""/>
            </v:shape>
            <v:shape id="_x0000_s1339" type="#_x0000_t75" style="position:absolute;top:12697;width:12227;height:3105">
              <v:imagedata r:id="rId23" o:title=""/>
            </v:shape>
            <w10:wrap anchorx="page" anchory="page"/>
          </v:group>
        </w:pict>
      </w: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spacing w:before="5"/>
        <w:rPr>
          <w:sz w:val="23"/>
        </w:rPr>
      </w:pPr>
    </w:p>
    <w:p w:rsidR="00EA527A" w:rsidRDefault="00D04F3C">
      <w:pPr>
        <w:pStyle w:val="Ttulo1"/>
        <w:ind w:left="3001"/>
      </w:pPr>
      <w:r>
        <w:rPr>
          <w:color w:val="7E7E7E"/>
        </w:rPr>
        <w:t>RESULTADOS LOGRADOS</w:t>
      </w:r>
    </w:p>
    <w:p w:rsidR="00EA527A" w:rsidRDefault="00EA527A">
      <w:pPr>
        <w:sectPr w:rsidR="00EA527A">
          <w:headerReference w:type="default" r:id="rId28"/>
          <w:footerReference w:type="default" r:id="rId29"/>
          <w:pgSz w:w="12240" w:h="15840"/>
          <w:pgMar w:top="1320" w:right="0" w:bottom="0" w:left="0" w:header="465" w:footer="0" w:gutter="0"/>
          <w:cols w:space="720"/>
        </w:sectPr>
      </w:pPr>
    </w:p>
    <w:p w:rsidR="00EA527A" w:rsidRDefault="00D04F3C">
      <w:pPr>
        <w:pStyle w:val="Textoindependiente"/>
        <w:rPr>
          <w:b/>
          <w:sz w:val="10"/>
        </w:rPr>
      </w:pPr>
      <w:r>
        <w:rPr>
          <w:lang w:val="en-US"/>
        </w:rPr>
        <w:lastRenderedPageBreak/>
        <w:pict>
          <v:shape id="_x0000_s1337" type="#_x0000_t202" style="position:absolute;margin-left:558.95pt;margin-top:654.55pt;width:20.8pt;height:42.85pt;z-index:179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12</w:t>
                  </w:r>
                </w:p>
              </w:txbxContent>
            </v:textbox>
            <w10:wrap anchorx="page" anchory="page"/>
          </v:shape>
        </w:pict>
      </w:r>
    </w:p>
    <w:p w:rsidR="00EA527A" w:rsidRDefault="00D04F3C">
      <w:pPr>
        <w:pStyle w:val="Ttulo3"/>
        <w:spacing w:line="360" w:lineRule="auto"/>
        <w:ind w:right="125"/>
        <w:jc w:val="both"/>
      </w:pPr>
      <w:r>
        <w:rPr>
          <w:color w:val="938953"/>
        </w:rPr>
        <w:t>Análisis del cumplimiento de los objetivos establecidos para el ejercicio fiscal 2016.</w:t>
      </w:r>
    </w:p>
    <w:p w:rsidR="00EA527A" w:rsidRDefault="00D04F3C">
      <w:pPr>
        <w:spacing w:line="360" w:lineRule="auto"/>
        <w:ind w:left="1520" w:right="117"/>
        <w:jc w:val="both"/>
        <w:rPr>
          <w:b/>
          <w:sz w:val="24"/>
        </w:rPr>
      </w:pPr>
      <w:r>
        <w:rPr>
          <w:sz w:val="24"/>
        </w:rPr>
        <w:t xml:space="preserve">De acuerdo con información del Informes sobre la Situación Económica,  las  Finanzas Públicas y la Deuda Pública, para el Estado de Baja California al cierre del cuarto trimestre de 2016,  se programaron 36 proyectos/obras y del total de las     obras, </w:t>
      </w:r>
      <w:r>
        <w:rPr>
          <w:b/>
          <w:sz w:val="24"/>
        </w:rPr>
        <w:t xml:space="preserve">15 </w:t>
      </w:r>
      <w:r>
        <w:rPr>
          <w:b/>
          <w:sz w:val="24"/>
        </w:rPr>
        <w:t>estuvieron bajo la responsabilidad de la Junta de Urbanización y el resto de las áreas de infraestructura de los Municipios beneficiados.</w:t>
      </w:r>
    </w:p>
    <w:p w:rsidR="00EA527A" w:rsidRDefault="00EA527A">
      <w:pPr>
        <w:pStyle w:val="Textoindependiente"/>
        <w:spacing w:before="5"/>
        <w:rPr>
          <w:b/>
          <w:sz w:val="36"/>
        </w:rPr>
      </w:pPr>
    </w:p>
    <w:p w:rsidR="00EA527A" w:rsidRDefault="00D04F3C">
      <w:pPr>
        <w:ind w:left="3325"/>
        <w:rPr>
          <w:b/>
          <w:sz w:val="16"/>
        </w:rPr>
      </w:pPr>
      <w:r>
        <w:rPr>
          <w:b/>
          <w:sz w:val="16"/>
        </w:rPr>
        <w:t>GRÁFICA 1. PROYECTOS/OBRAS EN EL ESTADO DE BAJA CALIFORNIA</w:t>
      </w:r>
    </w:p>
    <w:p w:rsidR="00EA527A" w:rsidRDefault="00EA527A">
      <w:pPr>
        <w:pStyle w:val="Textoindependiente"/>
        <w:rPr>
          <w:b/>
          <w:sz w:val="20"/>
        </w:rPr>
      </w:pPr>
    </w:p>
    <w:p w:rsidR="00EA527A" w:rsidRDefault="00EA527A">
      <w:pPr>
        <w:pStyle w:val="Textoindependiente"/>
        <w:spacing w:before="7"/>
        <w:rPr>
          <w:b/>
          <w:sz w:val="19"/>
        </w:rPr>
      </w:pPr>
    </w:p>
    <w:p w:rsidR="00EA527A" w:rsidRDefault="00D04F3C">
      <w:pPr>
        <w:spacing w:before="68"/>
        <w:ind w:left="3199"/>
        <w:rPr>
          <w:rFonts w:ascii="Calibri"/>
          <w:b/>
          <w:sz w:val="16"/>
        </w:rPr>
      </w:pPr>
      <w:r>
        <w:rPr>
          <w:lang w:val="en-US"/>
        </w:rPr>
        <w:pict>
          <v:group id="_x0000_s1318" style="position:absolute;left:0;text-align:left;margin-left:198.25pt;margin-top:-10.1pt;width:273.1pt;height:186.6pt;z-index:1768;mso-position-horizontal-relative:page" coordorigin="3965,-202" coordsize="5462,3732">
            <v:shape id="_x0000_s1336" style="position:absolute;left:4788;top:-195;width:1544;height:3674" coordorigin="4788,-194" coordsize="1544,3674" o:spt="100" adj="0,,0" path="m4788,-194r,3673m5560,-194r,3673m6332,-194r,3673e" filled="f" strokecolor="#858585">
              <v:stroke joinstyle="round"/>
              <v:formulas/>
              <v:path arrowok="t" o:connecttype="segments"/>
            </v:shape>
            <v:shape id="_x0000_s1335" type="#_x0000_t75" style="position:absolute;left:4012;top:2932;width:2388;height:432">
              <v:imagedata r:id="rId30" o:title=""/>
            </v:shape>
            <v:shape id="_x0000_s1334" type="#_x0000_t75" style="position:absolute;left:4012;top:2196;width:2388;height:432">
              <v:imagedata r:id="rId30" o:title=""/>
            </v:shape>
            <v:shape id="_x0000_s1333" style="position:absolute;left:7104;top:-195;width:1544;height:3674" coordorigin="7104,-194" coordsize="1544,3674" o:spt="100" adj="0,,0" path="m7104,-194r,3673m7876,-194r,3673m8648,-194r,3673e" filled="f" strokecolor="#858585">
              <v:stroke joinstyle="round"/>
              <v:formulas/>
              <v:path arrowok="t" o:connecttype="segments"/>
            </v:shape>
            <v:shape id="_x0000_s1332" type="#_x0000_t75" style="position:absolute;left:4012;top:1464;width:4704;height:428">
              <v:imagedata r:id="rId31" o:title=""/>
            </v:shape>
            <v:shape id="_x0000_s1331" type="#_x0000_t75" style="position:absolute;left:4012;top:728;width:844;height:432">
              <v:imagedata r:id="rId32" o:title=""/>
            </v:shape>
            <v:shape id="_x0000_s1330" type="#_x0000_t75" style="position:absolute;left:4012;top:-4;width:3544;height:428">
              <v:imagedata r:id="rId33" o:title=""/>
            </v:shape>
            <v:shape id="_x0000_s1329" type="#_x0000_t75" style="position:absolute;left:4012;top:2956;width:2328;height:312">
              <v:imagedata r:id="rId34" o:title=""/>
            </v:shape>
            <v:shape id="_x0000_s1328" type="#_x0000_t75" style="position:absolute;left:4012;top:2220;width:2328;height:312">
              <v:imagedata r:id="rId34" o:title=""/>
            </v:shape>
            <v:shape id="_x0000_s1327" type="#_x0000_t75" style="position:absolute;left:4012;top:1484;width:4644;height:316">
              <v:imagedata r:id="rId35" o:title=""/>
            </v:shape>
            <v:shape id="_x0000_s1326" type="#_x0000_t75" style="position:absolute;left:4012;top:752;width:784;height:312">
              <v:imagedata r:id="rId36" o:title=""/>
            </v:shape>
            <v:shape id="_x0000_s1325" type="#_x0000_t75" style="position:absolute;left:4012;top:16;width:3488;height:312">
              <v:imagedata r:id="rId37" o:title=""/>
            </v:shape>
            <v:shape id="_x0000_s1324" style="position:absolute;left:3965;top:-195;width:5454;height:3724" coordorigin="3965,-194" coordsize="5454,3724" o:spt="100" adj="0,,0" path="m9419,-194r,3673m4016,3479r5403,m4016,3479r,51m4788,3479r,51m5560,3479r,51m6332,3479r,51m7104,3479r,51m7876,3479r,51m8648,3479r,51m9419,3479r,51m4016,3479r,-3673m3965,3479r51,m3965,2744r51,m3965,2008r51,m3965,1276r51,m3965,540r51,m3965,-194r51,e" filled="f" strokecolor="#858585">
              <v:stroke joinstyle="round"/>
              <v:formulas/>
              <v:path arrowok="t" o:connecttype="segments"/>
            </v:shape>
            <v:shape id="_x0000_s1323" type="#_x0000_t202" style="position:absolute;left:7612;top:108;width:102;height:160" filled="f" stroked="f">
              <v:textbox inset="0,0,0,0">
                <w:txbxContent>
                  <w:p w:rsidR="00EA527A" w:rsidRDefault="00D04F3C">
                    <w:pPr>
                      <w:spacing w:line="160" w:lineRule="exact"/>
                      <w:rPr>
                        <w:rFonts w:ascii="Calibri"/>
                        <w:b/>
                        <w:sz w:val="16"/>
                      </w:rPr>
                    </w:pPr>
                    <w:r>
                      <w:rPr>
                        <w:rFonts w:ascii="Calibri"/>
                        <w:b/>
                        <w:sz w:val="16"/>
                      </w:rPr>
                      <w:t>9</w:t>
                    </w:r>
                  </w:p>
                </w:txbxContent>
              </v:textbox>
            </v:shape>
            <v:shape id="_x0000_s1322" type="#_x0000_t202" style="position:absolute;left:4910;top:843;width:102;height:160" filled="f" stroked="f">
              <v:textbox inset="0,0,0,0">
                <w:txbxContent>
                  <w:p w:rsidR="00EA527A" w:rsidRDefault="00D04F3C">
                    <w:pPr>
                      <w:spacing w:line="160" w:lineRule="exact"/>
                      <w:rPr>
                        <w:rFonts w:ascii="Calibri"/>
                        <w:b/>
                        <w:sz w:val="16"/>
                      </w:rPr>
                    </w:pPr>
                    <w:r>
                      <w:rPr>
                        <w:rFonts w:ascii="Calibri"/>
                        <w:b/>
                        <w:sz w:val="16"/>
                      </w:rPr>
                      <w:t>2</w:t>
                    </w:r>
                  </w:p>
                </w:txbxContent>
              </v:textbox>
            </v:shape>
            <v:shape id="_x0000_s1321" type="#_x0000_t202" style="position:absolute;left:8771;top:1578;width:180;height:160" filled="f" stroked="f">
              <v:textbox inset="0,0,0,0">
                <w:txbxContent>
                  <w:p w:rsidR="00EA527A" w:rsidRDefault="00D04F3C">
                    <w:pPr>
                      <w:spacing w:line="160" w:lineRule="exact"/>
                      <w:rPr>
                        <w:rFonts w:ascii="Calibri"/>
                        <w:b/>
                        <w:sz w:val="16"/>
                      </w:rPr>
                    </w:pPr>
                    <w:r>
                      <w:rPr>
                        <w:rFonts w:ascii="Calibri"/>
                        <w:b/>
                        <w:sz w:val="16"/>
                      </w:rPr>
                      <w:t>12</w:t>
                    </w:r>
                  </w:p>
                </w:txbxContent>
              </v:textbox>
            </v:shape>
            <v:shape id="_x0000_s1320" type="#_x0000_t202" style="position:absolute;left:6454;top:2313;width:102;height:160" filled="f" stroked="f">
              <v:textbox inset="0,0,0,0">
                <w:txbxContent>
                  <w:p w:rsidR="00EA527A" w:rsidRDefault="00D04F3C">
                    <w:pPr>
                      <w:spacing w:line="160" w:lineRule="exact"/>
                      <w:rPr>
                        <w:rFonts w:ascii="Calibri"/>
                        <w:b/>
                        <w:sz w:val="16"/>
                      </w:rPr>
                    </w:pPr>
                    <w:r>
                      <w:rPr>
                        <w:rFonts w:ascii="Calibri"/>
                        <w:b/>
                        <w:sz w:val="16"/>
                      </w:rPr>
                      <w:t>6</w:t>
                    </w:r>
                  </w:p>
                </w:txbxContent>
              </v:textbox>
            </v:shape>
            <v:shape id="_x0000_s1319" type="#_x0000_t202" style="position:absolute;left:6454;top:3048;width:102;height:160" filled="f" stroked="f">
              <v:textbox inset="0,0,0,0">
                <w:txbxContent>
                  <w:p w:rsidR="00EA527A" w:rsidRDefault="00D04F3C">
                    <w:pPr>
                      <w:spacing w:line="160" w:lineRule="exact"/>
                      <w:rPr>
                        <w:rFonts w:ascii="Calibri"/>
                        <w:b/>
                        <w:sz w:val="16"/>
                      </w:rPr>
                    </w:pPr>
                    <w:r>
                      <w:rPr>
                        <w:rFonts w:ascii="Calibri"/>
                        <w:b/>
                        <w:sz w:val="16"/>
                      </w:rPr>
                      <w:t>6</w:t>
                    </w:r>
                  </w:p>
                </w:txbxContent>
              </v:textbox>
            </v:shape>
            <w10:wrap anchorx="page"/>
          </v:group>
        </w:pict>
      </w:r>
      <w:r>
        <w:rPr>
          <w:rFonts w:ascii="Calibri"/>
          <w:b/>
          <w:sz w:val="16"/>
        </w:rPr>
        <w:t>Tijuana</w:t>
      </w:r>
    </w:p>
    <w:p w:rsidR="00EA527A" w:rsidRDefault="00EA527A">
      <w:pPr>
        <w:pStyle w:val="Textoindependiente"/>
        <w:rPr>
          <w:rFonts w:ascii="Calibri"/>
          <w:b/>
          <w:sz w:val="20"/>
        </w:rPr>
      </w:pPr>
    </w:p>
    <w:p w:rsidR="00EA527A" w:rsidRDefault="00EA527A">
      <w:pPr>
        <w:pStyle w:val="Textoindependiente"/>
        <w:spacing w:before="7"/>
        <w:rPr>
          <w:rFonts w:ascii="Calibri"/>
          <w:b/>
          <w:sz w:val="18"/>
        </w:rPr>
      </w:pPr>
    </w:p>
    <w:p w:rsidR="00EA527A" w:rsidRDefault="00D04F3C">
      <w:pPr>
        <w:spacing w:before="68"/>
        <w:ind w:left="3247"/>
        <w:rPr>
          <w:rFonts w:ascii="Calibri"/>
          <w:b/>
          <w:sz w:val="16"/>
        </w:rPr>
      </w:pPr>
      <w:r>
        <w:rPr>
          <w:rFonts w:ascii="Calibri"/>
          <w:b/>
          <w:sz w:val="16"/>
        </w:rPr>
        <w:t>Tecate</w:t>
      </w:r>
    </w:p>
    <w:p w:rsidR="00EA527A" w:rsidRDefault="00EA527A">
      <w:pPr>
        <w:pStyle w:val="Textoindependiente"/>
        <w:rPr>
          <w:rFonts w:ascii="Calibri"/>
          <w:b/>
          <w:sz w:val="20"/>
        </w:rPr>
      </w:pPr>
    </w:p>
    <w:p w:rsidR="00EA527A" w:rsidRDefault="00EA527A">
      <w:pPr>
        <w:pStyle w:val="Textoindependiente"/>
        <w:spacing w:before="7"/>
        <w:rPr>
          <w:rFonts w:ascii="Calibri"/>
          <w:b/>
          <w:sz w:val="18"/>
        </w:rPr>
      </w:pPr>
    </w:p>
    <w:p w:rsidR="00EA527A" w:rsidRDefault="00D04F3C">
      <w:pPr>
        <w:spacing w:before="68"/>
        <w:ind w:left="2471"/>
        <w:rPr>
          <w:rFonts w:ascii="Calibri"/>
          <w:b/>
          <w:sz w:val="16"/>
        </w:rPr>
      </w:pPr>
      <w:r>
        <w:rPr>
          <w:rFonts w:ascii="Calibri"/>
          <w:b/>
          <w:sz w:val="16"/>
        </w:rPr>
        <w:t>Playas de Rosarito</w:t>
      </w:r>
    </w:p>
    <w:p w:rsidR="00EA527A" w:rsidRDefault="00EA527A">
      <w:pPr>
        <w:pStyle w:val="Textoindependiente"/>
        <w:rPr>
          <w:rFonts w:ascii="Calibri"/>
          <w:b/>
          <w:sz w:val="20"/>
        </w:rPr>
      </w:pPr>
    </w:p>
    <w:p w:rsidR="00EA527A" w:rsidRDefault="00EA527A">
      <w:pPr>
        <w:pStyle w:val="Textoindependiente"/>
        <w:spacing w:before="7"/>
        <w:rPr>
          <w:rFonts w:ascii="Calibri"/>
          <w:b/>
          <w:sz w:val="18"/>
        </w:rPr>
      </w:pPr>
    </w:p>
    <w:p w:rsidR="00EA527A" w:rsidRDefault="00D04F3C">
      <w:pPr>
        <w:spacing w:before="68"/>
        <w:ind w:left="3131"/>
        <w:rPr>
          <w:rFonts w:ascii="Calibri"/>
          <w:b/>
          <w:sz w:val="16"/>
        </w:rPr>
      </w:pPr>
      <w:r>
        <w:rPr>
          <w:rFonts w:ascii="Calibri"/>
          <w:b/>
          <w:sz w:val="16"/>
        </w:rPr>
        <w:t>Mexicali</w:t>
      </w:r>
    </w:p>
    <w:p w:rsidR="00EA527A" w:rsidRDefault="00EA527A">
      <w:pPr>
        <w:pStyle w:val="Textoindependiente"/>
        <w:rPr>
          <w:rFonts w:ascii="Calibri"/>
          <w:b/>
          <w:sz w:val="20"/>
        </w:rPr>
      </w:pPr>
    </w:p>
    <w:p w:rsidR="00EA527A" w:rsidRDefault="00EA527A">
      <w:pPr>
        <w:pStyle w:val="Textoindependiente"/>
        <w:spacing w:before="7"/>
        <w:rPr>
          <w:rFonts w:ascii="Calibri"/>
          <w:b/>
          <w:sz w:val="18"/>
        </w:rPr>
      </w:pPr>
    </w:p>
    <w:p w:rsidR="00EA527A" w:rsidRDefault="00D04F3C">
      <w:pPr>
        <w:spacing w:before="68"/>
        <w:ind w:left="3050"/>
        <w:rPr>
          <w:rFonts w:ascii="Calibri"/>
          <w:b/>
          <w:sz w:val="16"/>
        </w:rPr>
      </w:pPr>
      <w:r>
        <w:rPr>
          <w:rFonts w:ascii="Calibri"/>
          <w:b/>
          <w:sz w:val="16"/>
        </w:rPr>
        <w:t>Ensenada</w:t>
      </w:r>
    </w:p>
    <w:p w:rsidR="00EA527A" w:rsidRDefault="00EA527A">
      <w:pPr>
        <w:pStyle w:val="Textoindependiente"/>
        <w:spacing w:before="7"/>
        <w:rPr>
          <w:rFonts w:ascii="Calibri"/>
          <w:b/>
          <w:sz w:val="25"/>
        </w:rPr>
      </w:pPr>
    </w:p>
    <w:p w:rsidR="00EA527A" w:rsidRDefault="00D04F3C">
      <w:pPr>
        <w:tabs>
          <w:tab w:val="left" w:pos="4568"/>
          <w:tab w:val="left" w:pos="5340"/>
          <w:tab w:val="left" w:pos="6112"/>
          <w:tab w:val="left" w:pos="6884"/>
          <w:tab w:val="left" w:pos="7616"/>
          <w:tab w:val="left" w:pos="8388"/>
          <w:tab w:val="left" w:pos="9160"/>
        </w:tabs>
        <w:spacing w:before="68"/>
        <w:ind w:left="3796"/>
        <w:rPr>
          <w:rFonts w:ascii="Calibri"/>
          <w:b/>
          <w:sz w:val="16"/>
        </w:rPr>
      </w:pPr>
      <w:r>
        <w:rPr>
          <w:rFonts w:ascii="Calibri"/>
          <w:b/>
          <w:sz w:val="16"/>
        </w:rPr>
        <w:t>0</w:t>
      </w:r>
      <w:r>
        <w:rPr>
          <w:rFonts w:ascii="Calibri"/>
          <w:b/>
          <w:sz w:val="16"/>
        </w:rPr>
        <w:tab/>
        <w:t>2</w:t>
      </w:r>
      <w:r>
        <w:rPr>
          <w:rFonts w:ascii="Calibri"/>
          <w:b/>
          <w:sz w:val="16"/>
        </w:rPr>
        <w:tab/>
        <w:t>4</w:t>
      </w:r>
      <w:r>
        <w:rPr>
          <w:rFonts w:ascii="Calibri"/>
          <w:b/>
          <w:sz w:val="16"/>
        </w:rPr>
        <w:tab/>
        <w:t>6</w:t>
      </w:r>
      <w:r>
        <w:rPr>
          <w:rFonts w:ascii="Calibri"/>
          <w:b/>
          <w:sz w:val="16"/>
        </w:rPr>
        <w:tab/>
        <w:t>8</w:t>
      </w:r>
      <w:r>
        <w:rPr>
          <w:rFonts w:ascii="Calibri"/>
          <w:b/>
          <w:sz w:val="16"/>
        </w:rPr>
        <w:tab/>
        <w:t>10</w:t>
      </w:r>
      <w:r>
        <w:rPr>
          <w:rFonts w:ascii="Calibri"/>
          <w:b/>
          <w:sz w:val="16"/>
        </w:rPr>
        <w:tab/>
        <w:t>12</w:t>
      </w:r>
      <w:r>
        <w:rPr>
          <w:rFonts w:ascii="Calibri"/>
          <w:b/>
          <w:sz w:val="16"/>
        </w:rPr>
        <w:tab/>
        <w:t>14</w:t>
      </w:r>
    </w:p>
    <w:p w:rsidR="00EA527A" w:rsidRDefault="00EA527A">
      <w:pPr>
        <w:pStyle w:val="Textoindependiente"/>
        <w:spacing w:before="10"/>
        <w:rPr>
          <w:rFonts w:ascii="Calibri"/>
          <w:b/>
          <w:sz w:val="10"/>
        </w:rPr>
      </w:pPr>
    </w:p>
    <w:p w:rsidR="00EA527A" w:rsidRDefault="00D04F3C">
      <w:pPr>
        <w:spacing w:before="100"/>
        <w:ind w:left="1520" w:right="3471"/>
        <w:rPr>
          <w:sz w:val="16"/>
        </w:rPr>
      </w:pPr>
      <w:r>
        <w:rPr>
          <w:sz w:val="16"/>
        </w:rPr>
        <w:t>Fuente: Elaboración Propia en base a bases de datos publicadas en</w:t>
      </w:r>
      <w:hyperlink r:id="rId38">
        <w:r>
          <w:rPr>
            <w:sz w:val="16"/>
          </w:rPr>
          <w:t xml:space="preserve"> http://www.transparenciapresupuestaria.gob.mx/es/PTP/EntidadesFederativas</w:t>
        </w:r>
      </w:hyperlink>
    </w:p>
    <w:p w:rsidR="00EA527A" w:rsidRDefault="00EA527A">
      <w:pPr>
        <w:pStyle w:val="Textoindependiente"/>
        <w:rPr>
          <w:sz w:val="20"/>
        </w:rPr>
      </w:pPr>
    </w:p>
    <w:p w:rsidR="00EA527A" w:rsidRDefault="00EA527A">
      <w:pPr>
        <w:pStyle w:val="Textoindependiente"/>
        <w:spacing w:before="1"/>
        <w:rPr>
          <w:sz w:val="16"/>
        </w:rPr>
      </w:pPr>
    </w:p>
    <w:p w:rsidR="00EA527A" w:rsidRDefault="00D04F3C">
      <w:pPr>
        <w:pStyle w:val="Textoindependiente"/>
        <w:spacing w:line="360" w:lineRule="auto"/>
        <w:ind w:left="1520" w:right="117"/>
        <w:jc w:val="both"/>
      </w:pPr>
      <w:r>
        <w:t>Los Proyectos de Desarrollo Regional se destinaron para inversión, con cobertura Estatal en los 4 municipios siendo ambos órdenes de gobierno, los responsables de la integración e</w:t>
      </w:r>
      <w:r>
        <w:t xml:space="preserve"> información contenida en los expedientes técnicos  correspondientes, la aplicación, seguimiento, control, rendición de cuentas y transparencia de dichos recursos en términos de las disposiciones aplicables, sin</w:t>
      </w:r>
    </w:p>
    <w:p w:rsidR="00EA527A" w:rsidRDefault="00EA527A">
      <w:pPr>
        <w:spacing w:line="360" w:lineRule="auto"/>
        <w:jc w:val="both"/>
        <w:sectPr w:rsidR="00EA527A">
          <w:footerReference w:type="default" r:id="rId39"/>
          <w:pgSz w:w="12240" w:h="15840"/>
          <w:pgMar w:top="1320" w:right="1580" w:bottom="1200" w:left="180" w:header="465" w:footer="1002" w:gutter="0"/>
          <w:cols w:space="720"/>
        </w:sectPr>
      </w:pPr>
    </w:p>
    <w:p w:rsidR="00EA527A" w:rsidRDefault="00D04F3C">
      <w:pPr>
        <w:pStyle w:val="Textoindependiente"/>
        <w:spacing w:before="12"/>
        <w:rPr>
          <w:sz w:val="9"/>
        </w:rPr>
      </w:pPr>
      <w:r>
        <w:rPr>
          <w:lang w:val="en-US"/>
        </w:rPr>
        <w:lastRenderedPageBreak/>
        <w:pict>
          <v:shape id="_x0000_s1317" type="#_x0000_t202" style="position:absolute;margin-left:558.95pt;margin-top:654.55pt;width:20.8pt;height:42.85pt;z-index:2128;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13</w:t>
                  </w:r>
                </w:p>
              </w:txbxContent>
            </v:textbox>
            <w10:wrap anchorx="page" anchory="page"/>
          </v:shape>
        </w:pict>
      </w:r>
    </w:p>
    <w:p w:rsidR="00EA527A" w:rsidRDefault="00D04F3C">
      <w:pPr>
        <w:pStyle w:val="Textoindependiente"/>
        <w:spacing w:before="100" w:line="360" w:lineRule="auto"/>
        <w:ind w:left="1520" w:right="116"/>
        <w:jc w:val="both"/>
      </w:pPr>
      <w:r>
        <w:t>perjuicio de las atribuciones de las autoridades federales en materia  de fiscalización.</w:t>
      </w:r>
    </w:p>
    <w:p w:rsidR="00EA527A" w:rsidRDefault="00D04F3C">
      <w:pPr>
        <w:spacing w:line="360" w:lineRule="auto"/>
        <w:ind w:left="1520" w:right="118"/>
        <w:jc w:val="both"/>
        <w:rPr>
          <w:sz w:val="24"/>
        </w:rPr>
      </w:pPr>
      <w:r>
        <w:rPr>
          <w:sz w:val="24"/>
        </w:rPr>
        <w:t>La información obtenida en el Portal de Transparencia Presupuestaria, se identificó que se tenían estipuladas 36 obras de las cuales el total del presupuesto aprobado,</w:t>
      </w:r>
      <w:r>
        <w:rPr>
          <w:sz w:val="24"/>
        </w:rPr>
        <w:t xml:space="preserve"> según los convenios PDR 2016, se realizaron 17. Teniendo un </w:t>
      </w:r>
      <w:r>
        <w:rPr>
          <w:b/>
          <w:color w:val="938953"/>
          <w:sz w:val="24"/>
        </w:rPr>
        <w:t>52.8% de déficit respecto a la proyección de obras para el 2016</w:t>
      </w:r>
      <w:r>
        <w:rPr>
          <w:color w:val="938953"/>
          <w:sz w:val="24"/>
        </w:rPr>
        <w:t>.</w:t>
      </w:r>
    </w:p>
    <w:p w:rsidR="00EA527A" w:rsidRDefault="00EA527A">
      <w:pPr>
        <w:pStyle w:val="Textoindependiente"/>
        <w:rPr>
          <w:sz w:val="36"/>
        </w:rPr>
      </w:pPr>
    </w:p>
    <w:p w:rsidR="00EA527A" w:rsidRDefault="00D04F3C">
      <w:pPr>
        <w:ind w:left="3293"/>
        <w:rPr>
          <w:b/>
          <w:sz w:val="16"/>
        </w:rPr>
      </w:pPr>
      <w:r>
        <w:rPr>
          <w:b/>
          <w:sz w:val="16"/>
        </w:rPr>
        <w:t>GRÁFICA 2. OBJETIVOS PROGRAMADOS PDR 2016, BAJA CALIFORNIA</w:t>
      </w:r>
    </w:p>
    <w:p w:rsidR="00EA527A" w:rsidRDefault="00EA527A">
      <w:pPr>
        <w:pStyle w:val="Textoindependiente"/>
        <w:rPr>
          <w:b/>
          <w:sz w:val="20"/>
        </w:rPr>
      </w:pPr>
    </w:p>
    <w:p w:rsidR="00EA527A" w:rsidRDefault="00EA527A">
      <w:pPr>
        <w:pStyle w:val="Textoindependiente"/>
        <w:spacing w:before="3"/>
        <w:rPr>
          <w:b/>
          <w:sz w:val="23"/>
        </w:rPr>
      </w:pPr>
    </w:p>
    <w:p w:rsidR="00EA527A" w:rsidRDefault="00D04F3C">
      <w:pPr>
        <w:spacing w:before="67"/>
        <w:ind w:left="2945" w:right="7135"/>
        <w:jc w:val="center"/>
        <w:rPr>
          <w:rFonts w:ascii="Calibri"/>
          <w:b/>
          <w:sz w:val="16"/>
        </w:rPr>
      </w:pPr>
      <w:r>
        <w:rPr>
          <w:lang w:val="en-US"/>
        </w:rPr>
        <w:pict>
          <v:shape id="_x0000_s1316" type="#_x0000_t202" style="position:absolute;left:0;text-align:left;margin-left:182.2pt;margin-top:8.25pt;width:331.3pt;height:124.45pt;z-index:2152;mso-position-horizontal-relative:page" filled="f" stroked="f">
            <v:textbox inset="0,0,0,0">
              <w:txbxContent>
                <w:tbl>
                  <w:tblPr>
                    <w:tblStyle w:val="TableNormal"/>
                    <w:tblW w:w="0" w:type="auto"/>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Look w:val="01E0" w:firstRow="1" w:lastRow="1" w:firstColumn="1" w:lastColumn="1" w:noHBand="0" w:noVBand="0"/>
                  </w:tblPr>
                  <w:tblGrid>
                    <w:gridCol w:w="549"/>
                    <w:gridCol w:w="552"/>
                    <w:gridCol w:w="548"/>
                    <w:gridCol w:w="552"/>
                    <w:gridCol w:w="552"/>
                    <w:gridCol w:w="548"/>
                    <w:gridCol w:w="552"/>
                    <w:gridCol w:w="548"/>
                    <w:gridCol w:w="552"/>
                    <w:gridCol w:w="548"/>
                    <w:gridCol w:w="552"/>
                    <w:gridCol w:w="550"/>
                  </w:tblGrid>
                  <w:tr w:rsidR="00EA527A">
                    <w:trPr>
                      <w:trHeight w:val="395"/>
                    </w:trPr>
                    <w:tc>
                      <w:tcPr>
                        <w:tcW w:w="549"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0" w:type="dxa"/>
                      </w:tcPr>
                      <w:p w:rsidR="00EA527A" w:rsidRDefault="00EA527A">
                        <w:pPr>
                          <w:pStyle w:val="TableParagraph"/>
                          <w:rPr>
                            <w:rFonts w:ascii="Times New Roman"/>
                            <w:sz w:val="20"/>
                          </w:rPr>
                        </w:pPr>
                      </w:p>
                    </w:tc>
                  </w:tr>
                  <w:tr w:rsidR="00EA527A">
                    <w:trPr>
                      <w:trHeight w:val="396"/>
                    </w:trPr>
                    <w:tc>
                      <w:tcPr>
                        <w:tcW w:w="549"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0" w:type="dxa"/>
                      </w:tcPr>
                      <w:p w:rsidR="00EA527A" w:rsidRDefault="00EA527A">
                        <w:pPr>
                          <w:pStyle w:val="TableParagraph"/>
                          <w:rPr>
                            <w:rFonts w:ascii="Times New Roman"/>
                            <w:sz w:val="20"/>
                          </w:rPr>
                        </w:pPr>
                      </w:p>
                    </w:tc>
                  </w:tr>
                  <w:tr w:rsidR="00EA527A">
                    <w:trPr>
                      <w:trHeight w:val="401"/>
                    </w:trPr>
                    <w:tc>
                      <w:tcPr>
                        <w:tcW w:w="549"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0" w:type="dxa"/>
                      </w:tcPr>
                      <w:p w:rsidR="00EA527A" w:rsidRDefault="00EA527A">
                        <w:pPr>
                          <w:pStyle w:val="TableParagraph"/>
                          <w:rPr>
                            <w:rFonts w:ascii="Times New Roman"/>
                            <w:sz w:val="20"/>
                          </w:rPr>
                        </w:pPr>
                      </w:p>
                    </w:tc>
                  </w:tr>
                  <w:tr w:rsidR="00EA527A">
                    <w:trPr>
                      <w:trHeight w:val="397"/>
                    </w:trPr>
                    <w:tc>
                      <w:tcPr>
                        <w:tcW w:w="549"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0" w:type="dxa"/>
                      </w:tcPr>
                      <w:p w:rsidR="00EA527A" w:rsidRDefault="00EA527A">
                        <w:pPr>
                          <w:pStyle w:val="TableParagraph"/>
                          <w:rPr>
                            <w:rFonts w:ascii="Times New Roman"/>
                            <w:sz w:val="20"/>
                          </w:rPr>
                        </w:pPr>
                      </w:p>
                    </w:tc>
                  </w:tr>
                  <w:tr w:rsidR="00EA527A">
                    <w:trPr>
                      <w:trHeight w:val="396"/>
                    </w:trPr>
                    <w:tc>
                      <w:tcPr>
                        <w:tcW w:w="549"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0" w:type="dxa"/>
                      </w:tcPr>
                      <w:p w:rsidR="00EA527A" w:rsidRDefault="00EA527A">
                        <w:pPr>
                          <w:pStyle w:val="TableParagraph"/>
                          <w:rPr>
                            <w:rFonts w:ascii="Times New Roman"/>
                            <w:sz w:val="20"/>
                          </w:rPr>
                        </w:pPr>
                      </w:p>
                    </w:tc>
                  </w:tr>
                  <w:tr w:rsidR="00EA527A">
                    <w:trPr>
                      <w:trHeight w:val="396"/>
                    </w:trPr>
                    <w:tc>
                      <w:tcPr>
                        <w:tcW w:w="549"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48" w:type="dxa"/>
                      </w:tcPr>
                      <w:p w:rsidR="00EA527A" w:rsidRDefault="00EA527A">
                        <w:pPr>
                          <w:pStyle w:val="TableParagraph"/>
                          <w:rPr>
                            <w:rFonts w:ascii="Times New Roman"/>
                            <w:sz w:val="20"/>
                          </w:rPr>
                        </w:pPr>
                      </w:p>
                    </w:tc>
                    <w:tc>
                      <w:tcPr>
                        <w:tcW w:w="552" w:type="dxa"/>
                      </w:tcPr>
                      <w:p w:rsidR="00EA527A" w:rsidRDefault="00EA527A">
                        <w:pPr>
                          <w:pStyle w:val="TableParagraph"/>
                          <w:rPr>
                            <w:rFonts w:ascii="Times New Roman"/>
                            <w:sz w:val="20"/>
                          </w:rPr>
                        </w:pPr>
                      </w:p>
                    </w:tc>
                    <w:tc>
                      <w:tcPr>
                        <w:tcW w:w="550" w:type="dxa"/>
                      </w:tcPr>
                      <w:p w:rsidR="00EA527A" w:rsidRDefault="00EA527A">
                        <w:pPr>
                          <w:pStyle w:val="TableParagraph"/>
                          <w:rPr>
                            <w:rFonts w:ascii="Times New Roman"/>
                            <w:sz w:val="20"/>
                          </w:rPr>
                        </w:pPr>
                      </w:p>
                    </w:tc>
                  </w:tr>
                </w:tbl>
                <w:p w:rsidR="00EA527A" w:rsidRDefault="00EA527A">
                  <w:pPr>
                    <w:pStyle w:val="Textoindependiente"/>
                  </w:pPr>
                </w:p>
              </w:txbxContent>
            </v:textbox>
            <w10:wrap anchorx="page"/>
          </v:shape>
        </w:pict>
      </w:r>
      <w:r>
        <w:rPr>
          <w:rFonts w:ascii="Calibri"/>
          <w:b/>
          <w:sz w:val="16"/>
        </w:rPr>
        <w:t>120%</w:t>
      </w:r>
    </w:p>
    <w:p w:rsidR="00EA527A" w:rsidRDefault="00EA527A">
      <w:pPr>
        <w:pStyle w:val="Textoindependiente"/>
        <w:spacing w:before="8"/>
        <w:rPr>
          <w:rFonts w:ascii="Calibri"/>
          <w:b/>
          <w:sz w:val="17"/>
        </w:rPr>
      </w:pPr>
    </w:p>
    <w:p w:rsidR="00EA527A" w:rsidRDefault="00D04F3C">
      <w:pPr>
        <w:ind w:left="2945" w:right="7135"/>
        <w:jc w:val="center"/>
        <w:rPr>
          <w:rFonts w:ascii="Calibri"/>
          <w:b/>
          <w:sz w:val="16"/>
        </w:rPr>
      </w:pPr>
      <w:r>
        <w:rPr>
          <w:lang w:val="en-US"/>
        </w:rPr>
        <w:pict>
          <v:group id="_x0000_s1313" style="position:absolute;left:0;text-align:left;margin-left:187.4pt;margin-top:3.6pt;width:17.8pt;height:105.4pt;z-index:1840;mso-position-horizontal-relative:page" coordorigin="3748,72" coordsize="356,2108">
            <v:shape id="_x0000_s1315" type="#_x0000_t75" style="position:absolute;left:3748;top:71;width:356;height:2108">
              <v:imagedata r:id="rId40" o:title=""/>
            </v:shape>
            <v:shape id="_x0000_s1314" type="#_x0000_t75" style="position:absolute;left:3804;top:95;width:244;height:2080">
              <v:imagedata r:id="rId41" o:title=""/>
            </v:shape>
            <w10:wrap anchorx="page"/>
          </v:group>
        </w:pict>
      </w:r>
      <w:r>
        <w:rPr>
          <w:lang w:val="en-US"/>
        </w:rPr>
        <w:pict>
          <v:group id="_x0000_s1310" style="position:absolute;left:0;text-align:left;margin-left:215pt;margin-top:3.6pt;width:17.8pt;height:105.4pt;z-index:1864;mso-position-horizontal-relative:page" coordorigin="4300,72" coordsize="356,2108">
            <v:shape id="_x0000_s1312" type="#_x0000_t75" style="position:absolute;left:4300;top:71;width:356;height:2108">
              <v:imagedata r:id="rId42" o:title=""/>
            </v:shape>
            <v:shape id="_x0000_s1311" type="#_x0000_t75" style="position:absolute;left:4356;top:95;width:240;height:2080">
              <v:imagedata r:id="rId43" o:title=""/>
            </v:shape>
            <w10:wrap anchorx="page"/>
          </v:group>
        </w:pict>
      </w:r>
      <w:r>
        <w:rPr>
          <w:lang w:val="en-US"/>
        </w:rPr>
        <w:pict>
          <v:group id="_x0000_s1307" style="position:absolute;left:0;text-align:left;margin-left:242.4pt;margin-top:3.6pt;width:17.8pt;height:105.4pt;z-index:1888;mso-position-horizontal-relative:page" coordorigin="4848,72" coordsize="356,2108">
            <v:shape id="_x0000_s1309" type="#_x0000_t75" style="position:absolute;left:4848;top:71;width:356;height:2108">
              <v:imagedata r:id="rId40" o:title=""/>
            </v:shape>
            <v:shape id="_x0000_s1308" type="#_x0000_t75" style="position:absolute;left:4908;top:95;width:240;height:2080">
              <v:imagedata r:id="rId43" o:title=""/>
            </v:shape>
            <w10:wrap anchorx="page"/>
          </v:group>
        </w:pict>
      </w:r>
      <w:r>
        <w:rPr>
          <w:lang w:val="en-US"/>
        </w:rPr>
        <w:pict>
          <v:group id="_x0000_s1304" style="position:absolute;left:0;text-align:left;margin-left:270pt;margin-top:3.6pt;width:17.8pt;height:105.4pt;z-index:1912;mso-position-horizontal-relative:page" coordorigin="5400,72" coordsize="356,2108">
            <v:shape id="_x0000_s1306" type="#_x0000_t75" style="position:absolute;left:5400;top:71;width:356;height:2108">
              <v:imagedata r:id="rId42" o:title=""/>
            </v:shape>
            <v:shape id="_x0000_s1305" type="#_x0000_t75" style="position:absolute;left:5456;top:95;width:240;height:2080">
              <v:imagedata r:id="rId43" o:title=""/>
            </v:shape>
            <w10:wrap anchorx="page"/>
          </v:group>
        </w:pict>
      </w:r>
      <w:r>
        <w:rPr>
          <w:lang w:val="en-US"/>
        </w:rPr>
        <w:pict>
          <v:group id="_x0000_s1301" style="position:absolute;left:0;text-align:left;margin-left:297.4pt;margin-top:3.6pt;width:17.8pt;height:105.4pt;z-index:1936;mso-position-horizontal-relative:page" coordorigin="5948,72" coordsize="356,2108">
            <v:shape id="_x0000_s1303" type="#_x0000_t75" style="position:absolute;left:5948;top:71;width:356;height:2108">
              <v:imagedata r:id="rId44" o:title=""/>
            </v:shape>
            <v:shape id="_x0000_s1302" type="#_x0000_t75" style="position:absolute;left:6008;top:95;width:240;height:2080">
              <v:imagedata r:id="rId43" o:title=""/>
            </v:shape>
            <w10:wrap anchorx="page"/>
          </v:group>
        </w:pict>
      </w:r>
      <w:r>
        <w:rPr>
          <w:lang w:val="en-US"/>
        </w:rPr>
        <w:pict>
          <v:group id="_x0000_s1298" style="position:absolute;left:0;text-align:left;margin-left:325pt;margin-top:3.6pt;width:17.8pt;height:105.4pt;z-index:1960;mso-position-horizontal-relative:page" coordorigin="6500,72" coordsize="356,2108">
            <v:shape id="_x0000_s1300" type="#_x0000_t75" style="position:absolute;left:6500;top:71;width:356;height:2108">
              <v:imagedata r:id="rId45" o:title=""/>
            </v:shape>
            <v:shape id="_x0000_s1299" type="#_x0000_t75" style="position:absolute;left:6556;top:95;width:240;height:2080">
              <v:imagedata r:id="rId43" o:title=""/>
            </v:shape>
            <w10:wrap anchorx="page"/>
          </v:group>
        </w:pict>
      </w:r>
      <w:r>
        <w:rPr>
          <w:lang w:val="en-US"/>
        </w:rPr>
        <w:pict>
          <v:group id="_x0000_s1295" style="position:absolute;left:0;text-align:left;margin-left:352.4pt;margin-top:3.6pt;width:17.8pt;height:105.4pt;z-index:1984;mso-position-horizontal-relative:page" coordorigin="7048,72" coordsize="356,2108">
            <v:shape id="_x0000_s1297" type="#_x0000_t75" style="position:absolute;left:7048;top:71;width:356;height:2108">
              <v:imagedata r:id="rId46" o:title=""/>
            </v:shape>
            <v:shape id="_x0000_s1296" type="#_x0000_t75" style="position:absolute;left:7108;top:95;width:240;height:2080">
              <v:imagedata r:id="rId43" o:title=""/>
            </v:shape>
            <w10:wrap anchorx="page"/>
          </v:group>
        </w:pict>
      </w:r>
      <w:r>
        <w:rPr>
          <w:lang w:val="en-US"/>
        </w:rPr>
        <w:pict>
          <v:group id="_x0000_s1292" style="position:absolute;left:0;text-align:left;margin-left:380pt;margin-top:3.6pt;width:17.8pt;height:105.4pt;z-index:2008;mso-position-horizontal-relative:page" coordorigin="7600,72" coordsize="356,2108">
            <v:shape id="_x0000_s1294" type="#_x0000_t75" style="position:absolute;left:7600;top:71;width:356;height:2108">
              <v:imagedata r:id="rId40" o:title=""/>
            </v:shape>
            <v:shape id="_x0000_s1293" type="#_x0000_t75" style="position:absolute;left:7656;top:95;width:240;height:2080">
              <v:imagedata r:id="rId43" o:title=""/>
            </v:shape>
            <w10:wrap anchorx="page"/>
          </v:group>
        </w:pict>
      </w:r>
      <w:r>
        <w:rPr>
          <w:lang w:val="en-US"/>
        </w:rPr>
        <w:pict>
          <v:group id="_x0000_s1289" style="position:absolute;left:0;text-align:left;margin-left:407.6pt;margin-top:3.6pt;width:17.8pt;height:105.4pt;z-index:2032;mso-position-horizontal-relative:page" coordorigin="8152,72" coordsize="356,2108">
            <v:shape id="_x0000_s1291" type="#_x0000_t75" style="position:absolute;left:8152;top:71;width:356;height:2108">
              <v:imagedata r:id="rId42" o:title=""/>
            </v:shape>
            <v:shape id="_x0000_s1290" type="#_x0000_t75" style="position:absolute;left:8208;top:95;width:240;height:2080">
              <v:imagedata r:id="rId43" o:title=""/>
            </v:shape>
            <w10:wrap anchorx="page"/>
          </v:group>
        </w:pict>
      </w:r>
      <w:r>
        <w:rPr>
          <w:lang w:val="en-US"/>
        </w:rPr>
        <w:pict>
          <v:group id="_x0000_s1286" style="position:absolute;left:0;text-align:left;margin-left:435pt;margin-top:3.6pt;width:17.8pt;height:105.4pt;z-index:2056;mso-position-horizontal-relative:page" coordorigin="8700,72" coordsize="356,2108">
            <v:shape id="_x0000_s1288" type="#_x0000_t75" style="position:absolute;left:8700;top:71;width:356;height:2108">
              <v:imagedata r:id="rId40" o:title=""/>
            </v:shape>
            <v:shape id="_x0000_s1287" type="#_x0000_t75" style="position:absolute;left:8760;top:95;width:240;height:2080">
              <v:imagedata r:id="rId43" o:title=""/>
            </v:shape>
            <w10:wrap anchorx="page"/>
          </v:group>
        </w:pict>
      </w:r>
      <w:r>
        <w:rPr>
          <w:lang w:val="en-US"/>
        </w:rPr>
        <w:pict>
          <v:group id="_x0000_s1283" style="position:absolute;left:0;text-align:left;margin-left:462.6pt;margin-top:3.6pt;width:17.8pt;height:105.4pt;z-index:2080;mso-position-horizontal-relative:page" coordorigin="9252,72" coordsize="356,2108">
            <v:shape id="_x0000_s1285" type="#_x0000_t75" style="position:absolute;left:9252;top:71;width:356;height:2108">
              <v:imagedata r:id="rId42" o:title=""/>
            </v:shape>
            <v:shape id="_x0000_s1284" type="#_x0000_t75" style="position:absolute;left:9308;top:95;width:240;height:2080">
              <v:imagedata r:id="rId43" o:title=""/>
            </v:shape>
            <w10:wrap anchorx="page"/>
          </v:group>
        </w:pict>
      </w:r>
      <w:r>
        <w:rPr>
          <w:lang w:val="en-US"/>
        </w:rPr>
        <w:pict>
          <v:group id="_x0000_s1280" style="position:absolute;left:0;text-align:left;margin-left:490pt;margin-top:3.6pt;width:17.8pt;height:105.4pt;z-index:2104;mso-position-horizontal-relative:page" coordorigin="9800,72" coordsize="356,2108">
            <v:shape id="_x0000_s1282" type="#_x0000_t75" style="position:absolute;left:9800;top:71;width:356;height:2108">
              <v:imagedata r:id="rId44" o:title=""/>
            </v:shape>
            <v:shape id="_x0000_s1281" type="#_x0000_t75" style="position:absolute;left:9860;top:95;width:240;height:2080">
              <v:imagedata r:id="rId43" o:title=""/>
            </v:shape>
            <w10:wrap anchorx="page"/>
          </v:group>
        </w:pict>
      </w:r>
      <w:r>
        <w:rPr>
          <w:rFonts w:ascii="Calibri"/>
          <w:b/>
          <w:sz w:val="16"/>
        </w:rPr>
        <w:t>100%</w:t>
      </w:r>
    </w:p>
    <w:p w:rsidR="00EA527A" w:rsidRDefault="00EA527A">
      <w:pPr>
        <w:pStyle w:val="Textoindependiente"/>
        <w:spacing w:before="8"/>
        <w:rPr>
          <w:rFonts w:ascii="Calibri"/>
          <w:b/>
          <w:sz w:val="17"/>
        </w:rPr>
      </w:pPr>
    </w:p>
    <w:p w:rsidR="00EA527A" w:rsidRDefault="00D04F3C">
      <w:pPr>
        <w:spacing w:before="1"/>
        <w:ind w:left="3044"/>
        <w:rPr>
          <w:rFonts w:ascii="Calibri"/>
          <w:b/>
          <w:sz w:val="16"/>
        </w:rPr>
      </w:pPr>
      <w:r>
        <w:rPr>
          <w:rFonts w:ascii="Calibri"/>
          <w:b/>
          <w:sz w:val="16"/>
        </w:rPr>
        <w:t>80%</w:t>
      </w:r>
    </w:p>
    <w:p w:rsidR="00EA527A" w:rsidRDefault="00EA527A">
      <w:pPr>
        <w:pStyle w:val="Textoindependiente"/>
        <w:spacing w:before="9"/>
        <w:rPr>
          <w:rFonts w:ascii="Calibri"/>
          <w:b/>
          <w:sz w:val="17"/>
        </w:rPr>
      </w:pPr>
    </w:p>
    <w:p w:rsidR="00EA527A" w:rsidRDefault="00D04F3C">
      <w:pPr>
        <w:ind w:left="3044"/>
        <w:rPr>
          <w:rFonts w:ascii="Calibri"/>
          <w:b/>
          <w:sz w:val="16"/>
        </w:rPr>
      </w:pPr>
      <w:r>
        <w:rPr>
          <w:rFonts w:ascii="Calibri"/>
          <w:b/>
          <w:sz w:val="16"/>
        </w:rPr>
        <w:t>60%</w:t>
      </w:r>
    </w:p>
    <w:p w:rsidR="00EA527A" w:rsidRDefault="00EA527A">
      <w:pPr>
        <w:pStyle w:val="Textoindependiente"/>
        <w:spacing w:before="8"/>
        <w:rPr>
          <w:rFonts w:ascii="Calibri"/>
          <w:b/>
          <w:sz w:val="17"/>
        </w:rPr>
      </w:pPr>
    </w:p>
    <w:p w:rsidR="00EA527A" w:rsidRDefault="00D04F3C">
      <w:pPr>
        <w:ind w:left="3044"/>
        <w:rPr>
          <w:rFonts w:ascii="Calibri"/>
          <w:b/>
          <w:sz w:val="16"/>
        </w:rPr>
      </w:pPr>
      <w:r>
        <w:rPr>
          <w:rFonts w:ascii="Calibri"/>
          <w:b/>
          <w:sz w:val="16"/>
        </w:rPr>
        <w:t>40%</w:t>
      </w:r>
    </w:p>
    <w:p w:rsidR="00EA527A" w:rsidRDefault="00EA527A">
      <w:pPr>
        <w:pStyle w:val="Textoindependiente"/>
        <w:spacing w:before="8"/>
        <w:rPr>
          <w:rFonts w:ascii="Calibri"/>
          <w:b/>
          <w:sz w:val="17"/>
        </w:rPr>
      </w:pPr>
    </w:p>
    <w:p w:rsidR="00EA527A" w:rsidRDefault="00D04F3C">
      <w:pPr>
        <w:ind w:left="3044"/>
        <w:rPr>
          <w:rFonts w:ascii="Calibri"/>
          <w:b/>
          <w:sz w:val="16"/>
        </w:rPr>
      </w:pPr>
      <w:r>
        <w:rPr>
          <w:rFonts w:ascii="Calibri"/>
          <w:b/>
          <w:sz w:val="16"/>
        </w:rPr>
        <w:t>20%</w:t>
      </w:r>
    </w:p>
    <w:p w:rsidR="00EA527A" w:rsidRDefault="00EA527A">
      <w:pPr>
        <w:pStyle w:val="Textoindependiente"/>
        <w:spacing w:before="9"/>
        <w:rPr>
          <w:rFonts w:ascii="Calibri"/>
          <w:b/>
          <w:sz w:val="17"/>
        </w:rPr>
      </w:pPr>
    </w:p>
    <w:p w:rsidR="00EA527A" w:rsidRDefault="00D04F3C">
      <w:pPr>
        <w:ind w:left="2945" w:right="6975"/>
        <w:jc w:val="center"/>
        <w:rPr>
          <w:rFonts w:ascii="Calibri"/>
          <w:b/>
          <w:sz w:val="16"/>
        </w:rPr>
      </w:pPr>
      <w:r>
        <w:rPr>
          <w:noProof/>
          <w:lang w:eastAsia="es-MX"/>
        </w:rPr>
        <w:drawing>
          <wp:anchor distT="0" distB="0" distL="0" distR="0" simplePos="0" relativeHeight="1816" behindDoc="0" locked="0" layoutInCell="1" allowOverlap="1">
            <wp:simplePos x="0" y="0"/>
            <wp:positionH relativeFrom="page">
              <wp:posOffset>1153337</wp:posOffset>
            </wp:positionH>
            <wp:positionV relativeFrom="paragraph">
              <wp:posOffset>144363</wp:posOffset>
            </wp:positionV>
            <wp:extent cx="5264385" cy="1528762"/>
            <wp:effectExtent l="0" t="0" r="0" b="0"/>
            <wp:wrapTopAndBottom/>
            <wp:docPr id="2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7.png"/>
                    <pic:cNvPicPr/>
                  </pic:nvPicPr>
                  <pic:blipFill>
                    <a:blip r:embed="rId47" cstate="print"/>
                    <a:stretch>
                      <a:fillRect/>
                    </a:stretch>
                  </pic:blipFill>
                  <pic:spPr>
                    <a:xfrm>
                      <a:off x="0" y="0"/>
                      <a:ext cx="5264385" cy="1528762"/>
                    </a:xfrm>
                    <a:prstGeom prst="rect">
                      <a:avLst/>
                    </a:prstGeom>
                  </pic:spPr>
                </pic:pic>
              </a:graphicData>
            </a:graphic>
          </wp:anchor>
        </w:drawing>
      </w:r>
      <w:r>
        <w:rPr>
          <w:rFonts w:ascii="Calibri"/>
          <w:b/>
          <w:sz w:val="16"/>
        </w:rPr>
        <w:t>0%</w:t>
      </w:r>
    </w:p>
    <w:p w:rsidR="00EA527A" w:rsidRDefault="00EA527A">
      <w:pPr>
        <w:pStyle w:val="Textoindependiente"/>
        <w:rPr>
          <w:rFonts w:ascii="Calibri"/>
          <w:b/>
          <w:sz w:val="16"/>
        </w:rPr>
      </w:pPr>
    </w:p>
    <w:p w:rsidR="00EA527A" w:rsidRDefault="00EA527A">
      <w:pPr>
        <w:pStyle w:val="Textoindependiente"/>
        <w:rPr>
          <w:rFonts w:ascii="Calibri"/>
          <w:b/>
          <w:sz w:val="16"/>
        </w:rPr>
      </w:pPr>
    </w:p>
    <w:p w:rsidR="00EA527A" w:rsidRDefault="00D04F3C">
      <w:pPr>
        <w:spacing w:before="129"/>
        <w:ind w:left="1564" w:right="3427" w:hanging="44"/>
        <w:rPr>
          <w:rFonts w:ascii="Gadugi" w:hAnsi="Gadugi"/>
          <w:sz w:val="16"/>
        </w:rPr>
      </w:pPr>
      <w:r>
        <w:rPr>
          <w:rFonts w:ascii="Gadugi" w:hAnsi="Gadugi"/>
          <w:sz w:val="16"/>
        </w:rPr>
        <w:t>Fuente: Elaboración Propia en base a bases de datos publicadas en:</w:t>
      </w:r>
      <w:hyperlink r:id="rId48">
        <w:r>
          <w:rPr>
            <w:rFonts w:ascii="Gadugi" w:hAnsi="Gadugi"/>
            <w:sz w:val="16"/>
          </w:rPr>
          <w:t xml:space="preserve"> http://www.transparenciapresupuestaria.gob.mx/es/PTP/EntidadesFederativas</w:t>
        </w:r>
      </w:hyperlink>
    </w:p>
    <w:p w:rsidR="00EA527A" w:rsidRDefault="00EA527A">
      <w:pPr>
        <w:pStyle w:val="Textoindependiente"/>
        <w:rPr>
          <w:rFonts w:ascii="Gadugi"/>
          <w:sz w:val="20"/>
        </w:rPr>
      </w:pPr>
    </w:p>
    <w:p w:rsidR="00EA527A" w:rsidRDefault="00EA527A">
      <w:pPr>
        <w:pStyle w:val="Textoindependiente"/>
        <w:spacing w:before="2"/>
        <w:rPr>
          <w:rFonts w:ascii="Gadugi"/>
          <w:sz w:val="15"/>
        </w:rPr>
      </w:pPr>
    </w:p>
    <w:p w:rsidR="00EA527A" w:rsidRDefault="00D04F3C">
      <w:pPr>
        <w:pStyle w:val="Textoindependiente"/>
        <w:spacing w:line="360" w:lineRule="auto"/>
        <w:ind w:left="1520" w:right="125"/>
        <w:jc w:val="both"/>
      </w:pPr>
      <w:r>
        <w:t>De acuerdo al tipo de Proyectos, cada municipio accedió a los recursos Programa Desarrollo Regionales, bajo las premisas de priorización de obras. Desarrollándose para 2016 en tor</w:t>
      </w:r>
      <w:r>
        <w:t>no a la Rehabilitación de vías primarias y secundarias, mediante la</w:t>
      </w:r>
    </w:p>
    <w:p w:rsidR="00EA527A" w:rsidRDefault="00EA527A">
      <w:pPr>
        <w:spacing w:line="360" w:lineRule="auto"/>
        <w:jc w:val="both"/>
        <w:sectPr w:rsidR="00EA527A">
          <w:pgSz w:w="12240" w:h="15840"/>
          <w:pgMar w:top="1320" w:right="1580" w:bottom="1200" w:left="180" w:header="465" w:footer="1002" w:gutter="0"/>
          <w:cols w:space="720"/>
        </w:sectPr>
      </w:pPr>
    </w:p>
    <w:p w:rsidR="00EA527A" w:rsidRDefault="00EA527A">
      <w:pPr>
        <w:pStyle w:val="Textoindependiente"/>
        <w:spacing w:before="12"/>
        <w:rPr>
          <w:sz w:val="9"/>
        </w:rPr>
      </w:pPr>
    </w:p>
    <w:p w:rsidR="00EA527A" w:rsidRDefault="00D04F3C">
      <w:pPr>
        <w:pStyle w:val="Textoindependiente"/>
        <w:spacing w:before="100" w:line="360" w:lineRule="auto"/>
        <w:ind w:left="1520" w:right="413"/>
      </w:pPr>
      <w:r>
        <w:t>pavimentación y modernización de vialidades, nodos y libramientos, de acuerdo a   la siguiente</w:t>
      </w:r>
      <w:r>
        <w:rPr>
          <w:spacing w:val="-10"/>
        </w:rPr>
        <w:t xml:space="preserve"> </w:t>
      </w:r>
      <w:r>
        <w:t>tabla:</w:t>
      </w:r>
    </w:p>
    <w:p w:rsidR="00EA527A" w:rsidRDefault="00EA527A">
      <w:pPr>
        <w:pStyle w:val="Textoindependiente"/>
        <w:spacing w:before="9"/>
        <w:rPr>
          <w:sz w:val="35"/>
        </w:rPr>
      </w:pPr>
    </w:p>
    <w:p w:rsidR="00EA527A" w:rsidRDefault="00D04F3C">
      <w:pPr>
        <w:spacing w:before="1"/>
        <w:ind w:left="2717"/>
        <w:rPr>
          <w:b/>
          <w:sz w:val="16"/>
        </w:rPr>
      </w:pPr>
      <w:r>
        <w:rPr>
          <w:b/>
          <w:sz w:val="16"/>
        </w:rPr>
        <w:t>TABLA 1. TIPO DE PROYECTOS AUTORIZADOS POR MUNICIPIO EN BAJA CALIFORNIA</w:t>
      </w:r>
    </w:p>
    <w:p w:rsidR="00EA527A" w:rsidRDefault="00EA527A">
      <w:pPr>
        <w:pStyle w:val="Textoindependiente"/>
        <w:spacing w:before="3"/>
        <w:rPr>
          <w:b/>
          <w:sz w:val="8"/>
        </w:rPr>
      </w:pPr>
    </w:p>
    <w:tbl>
      <w:tblPr>
        <w:tblStyle w:val="TableNormal"/>
        <w:tblW w:w="0" w:type="auto"/>
        <w:tblInd w:w="1412" w:type="dxa"/>
        <w:tblLayout w:type="fixed"/>
        <w:tblLook w:val="01E0" w:firstRow="1" w:lastRow="1" w:firstColumn="1" w:lastColumn="1" w:noHBand="0" w:noVBand="0"/>
      </w:tblPr>
      <w:tblGrid>
        <w:gridCol w:w="9235"/>
      </w:tblGrid>
      <w:tr w:rsidR="00EA527A">
        <w:trPr>
          <w:trHeight w:val="370"/>
        </w:trPr>
        <w:tc>
          <w:tcPr>
            <w:tcW w:w="9235" w:type="dxa"/>
            <w:tcBorders>
              <w:top w:val="single" w:sz="4" w:space="0" w:color="000000"/>
              <w:bottom w:val="single" w:sz="4" w:space="0" w:color="000000"/>
            </w:tcBorders>
            <w:shd w:val="clear" w:color="auto" w:fill="C4BB95"/>
          </w:tcPr>
          <w:p w:rsidR="00EA527A" w:rsidRDefault="00D04F3C">
            <w:pPr>
              <w:pStyle w:val="TableParagraph"/>
              <w:tabs>
                <w:tab w:val="left" w:pos="7682"/>
              </w:tabs>
              <w:spacing w:line="238" w:lineRule="exact"/>
              <w:ind w:left="3089"/>
              <w:rPr>
                <w:b/>
                <w:sz w:val="18"/>
              </w:rPr>
            </w:pPr>
            <w:r>
              <w:rPr>
                <w:b/>
                <w:sz w:val="18"/>
              </w:rPr>
              <w:t>PROYECTO</w:t>
            </w:r>
            <w:r>
              <w:rPr>
                <w:b/>
                <w:sz w:val="18"/>
              </w:rPr>
              <w:tab/>
              <w:t>MUNICIPIO</w:t>
            </w:r>
          </w:p>
        </w:tc>
      </w:tr>
      <w:tr w:rsidR="00EA527A">
        <w:trPr>
          <w:trHeight w:val="450"/>
        </w:trPr>
        <w:tc>
          <w:tcPr>
            <w:tcW w:w="9235" w:type="dxa"/>
            <w:tcBorders>
              <w:top w:val="single" w:sz="4" w:space="0" w:color="000000"/>
            </w:tcBorders>
            <w:shd w:val="clear" w:color="auto" w:fill="CCCCCC"/>
          </w:tcPr>
          <w:p w:rsidR="00EA527A" w:rsidRDefault="00D04F3C">
            <w:pPr>
              <w:pStyle w:val="TableParagraph"/>
              <w:tabs>
                <w:tab w:val="left" w:pos="7438"/>
              </w:tabs>
              <w:spacing w:before="3"/>
              <w:ind w:left="115"/>
              <w:rPr>
                <w:b/>
                <w:sz w:val="18"/>
              </w:rPr>
            </w:pPr>
            <w:r>
              <w:rPr>
                <w:b/>
                <w:sz w:val="18"/>
              </w:rPr>
              <w:t>Programa estatal de pavimentación, rehabilitación y modernización</w:t>
            </w:r>
            <w:r>
              <w:rPr>
                <w:b/>
                <w:spacing w:val="-30"/>
                <w:sz w:val="18"/>
              </w:rPr>
              <w:t xml:space="preserve"> </w:t>
            </w:r>
            <w:r>
              <w:rPr>
                <w:b/>
                <w:sz w:val="18"/>
              </w:rPr>
              <w:t>de</w:t>
            </w:r>
            <w:r>
              <w:rPr>
                <w:b/>
                <w:spacing w:val="3"/>
                <w:sz w:val="18"/>
              </w:rPr>
              <w:t xml:space="preserve"> </w:t>
            </w:r>
            <w:r>
              <w:rPr>
                <w:b/>
                <w:sz w:val="18"/>
              </w:rPr>
              <w:t>vialidades</w:t>
            </w:r>
            <w:r>
              <w:rPr>
                <w:b/>
                <w:sz w:val="18"/>
              </w:rPr>
              <w:tab/>
              <w:t>Cobertura</w:t>
            </w:r>
            <w:r>
              <w:rPr>
                <w:b/>
                <w:spacing w:val="-6"/>
                <w:sz w:val="18"/>
              </w:rPr>
              <w:t xml:space="preserve"> </w:t>
            </w:r>
            <w:r>
              <w:rPr>
                <w:b/>
                <w:sz w:val="18"/>
              </w:rPr>
              <w:t>estatal</w:t>
            </w:r>
          </w:p>
        </w:tc>
      </w:tr>
    </w:tbl>
    <w:p w:rsidR="00EA527A" w:rsidRDefault="00EA527A">
      <w:pPr>
        <w:rPr>
          <w:sz w:val="18"/>
        </w:rPr>
        <w:sectPr w:rsidR="00EA527A">
          <w:pgSz w:w="12240" w:h="15840"/>
          <w:pgMar w:top="1320" w:right="1300" w:bottom="1200" w:left="180" w:header="465" w:footer="1002" w:gutter="0"/>
          <w:cols w:space="720"/>
        </w:sectPr>
      </w:pPr>
    </w:p>
    <w:p w:rsidR="00EA527A" w:rsidRDefault="00D04F3C">
      <w:pPr>
        <w:ind w:left="4189" w:hanging="2485"/>
        <w:rPr>
          <w:b/>
          <w:sz w:val="18"/>
        </w:rPr>
      </w:pPr>
      <w:r>
        <w:rPr>
          <w:b/>
          <w:sz w:val="18"/>
        </w:rPr>
        <w:t>Programa de rehabilitación y modernización de vialidades en el municipio</w:t>
      </w:r>
      <w:r>
        <w:rPr>
          <w:b/>
          <w:spacing w:val="-32"/>
          <w:sz w:val="18"/>
        </w:rPr>
        <w:t xml:space="preserve"> </w:t>
      </w:r>
      <w:r>
        <w:rPr>
          <w:b/>
          <w:sz w:val="18"/>
        </w:rPr>
        <w:t>de Playas de</w:t>
      </w:r>
      <w:r>
        <w:rPr>
          <w:b/>
          <w:spacing w:val="-8"/>
          <w:sz w:val="18"/>
        </w:rPr>
        <w:t xml:space="preserve"> </w:t>
      </w:r>
      <w:r>
        <w:rPr>
          <w:b/>
          <w:sz w:val="18"/>
        </w:rPr>
        <w:t>Rosarito</w:t>
      </w:r>
    </w:p>
    <w:p w:rsidR="00EA527A" w:rsidRDefault="00D04F3C">
      <w:pPr>
        <w:ind w:left="551"/>
        <w:rPr>
          <w:b/>
          <w:sz w:val="18"/>
        </w:rPr>
      </w:pPr>
      <w:r>
        <w:br w:type="column"/>
      </w:r>
      <w:r>
        <w:rPr>
          <w:b/>
          <w:sz w:val="18"/>
        </w:rPr>
        <w:t>Playas de Rosarito</w:t>
      </w:r>
    </w:p>
    <w:p w:rsidR="00EA527A" w:rsidRDefault="00EA527A">
      <w:pPr>
        <w:rPr>
          <w:sz w:val="18"/>
        </w:rPr>
        <w:sectPr w:rsidR="00EA527A">
          <w:type w:val="continuous"/>
          <w:pgSz w:w="12240" w:h="15840"/>
          <w:pgMar w:top="1500" w:right="1300" w:bottom="280" w:left="180" w:header="720" w:footer="720" w:gutter="0"/>
          <w:cols w:num="2" w:space="720" w:equalWidth="0">
            <w:col w:w="8216" w:space="40"/>
            <w:col w:w="2504"/>
          </w:cols>
        </w:sectPr>
      </w:pPr>
    </w:p>
    <w:p w:rsidR="00EA527A" w:rsidRDefault="00D04F3C">
      <w:pPr>
        <w:pStyle w:val="Textoindependiente"/>
        <w:rPr>
          <w:b/>
          <w:sz w:val="17"/>
        </w:rPr>
      </w:pPr>
      <w:r>
        <w:rPr>
          <w:lang w:val="en-US"/>
        </w:rPr>
        <w:pict>
          <v:shape id="_x0000_s1279" type="#_x0000_t202" style="position:absolute;margin-left:558.95pt;margin-top:654.55pt;width:20.8pt;height:42.85pt;z-index:2248;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14</w:t>
                  </w:r>
                </w:p>
              </w:txbxContent>
            </v:textbox>
            <w10:wrap anchorx="page" anchory="page"/>
          </v:shape>
        </w:pict>
      </w:r>
    </w:p>
    <w:p w:rsidR="00EA527A" w:rsidRDefault="00D04F3C">
      <w:pPr>
        <w:pStyle w:val="Textoindependiente"/>
        <w:ind w:left="1412"/>
        <w:rPr>
          <w:sz w:val="20"/>
        </w:rPr>
      </w:pPr>
      <w:r>
        <w:rPr>
          <w:sz w:val="20"/>
          <w:lang w:val="en-US"/>
        </w:rPr>
      </w:r>
      <w:r>
        <w:rPr>
          <w:sz w:val="20"/>
        </w:rPr>
        <w:pict>
          <v:shape id="_x0000_s1278" type="#_x0000_t202" style="width:461.8pt;height:28.25pt;mso-left-percent:-10001;mso-top-percent:-10001;mso-position-horizontal:absolute;mso-position-horizontal-relative:char;mso-position-vertical:absolute;mso-position-vertical-relative:line;mso-left-percent:-10001;mso-top-percent:-10001" fillcolor="#ccc" stroked="f">
            <v:textbox inset="0,0,0,0">
              <w:txbxContent>
                <w:p w:rsidR="00EA527A" w:rsidRDefault="00D04F3C">
                  <w:pPr>
                    <w:tabs>
                      <w:tab w:val="left" w:pos="7818"/>
                    </w:tabs>
                    <w:spacing w:line="233" w:lineRule="exact"/>
                    <w:ind w:left="1600"/>
                    <w:rPr>
                      <w:b/>
                      <w:sz w:val="18"/>
                    </w:rPr>
                  </w:pPr>
                  <w:r>
                    <w:rPr>
                      <w:b/>
                      <w:sz w:val="18"/>
                    </w:rPr>
                    <w:t>Modernización de vialidades en,</w:t>
                  </w:r>
                  <w:r>
                    <w:rPr>
                      <w:b/>
                      <w:spacing w:val="-18"/>
                      <w:sz w:val="18"/>
                    </w:rPr>
                    <w:t xml:space="preserve"> </w:t>
                  </w:r>
                  <w:r>
                    <w:rPr>
                      <w:b/>
                      <w:sz w:val="18"/>
                    </w:rPr>
                    <w:t>Mexicali,</w:t>
                  </w:r>
                  <w:r>
                    <w:rPr>
                      <w:b/>
                      <w:spacing w:val="-5"/>
                      <w:sz w:val="18"/>
                    </w:rPr>
                    <w:t xml:space="preserve"> </w:t>
                  </w:r>
                  <w:r>
                    <w:rPr>
                      <w:b/>
                      <w:sz w:val="18"/>
                    </w:rPr>
                    <w:t>B.C.</w:t>
                  </w:r>
                  <w:r>
                    <w:rPr>
                      <w:b/>
                      <w:sz w:val="18"/>
                    </w:rPr>
                    <w:tab/>
                    <w:t>Mexicali</w:t>
                  </w:r>
                </w:p>
              </w:txbxContent>
            </v:textbox>
            <w10:anchorlock/>
          </v:shape>
        </w:pict>
      </w:r>
    </w:p>
    <w:p w:rsidR="00EA527A" w:rsidRDefault="00D04F3C">
      <w:pPr>
        <w:tabs>
          <w:tab w:val="left" w:pos="9270"/>
        </w:tabs>
        <w:spacing w:line="213" w:lineRule="exact"/>
        <w:ind w:left="2697"/>
        <w:rPr>
          <w:b/>
          <w:sz w:val="18"/>
        </w:rPr>
      </w:pPr>
      <w:r>
        <w:rPr>
          <w:b/>
          <w:sz w:val="18"/>
        </w:rPr>
        <w:t>Construcción de nodos y modernización</w:t>
      </w:r>
      <w:r>
        <w:rPr>
          <w:b/>
          <w:spacing w:val="-21"/>
          <w:sz w:val="18"/>
        </w:rPr>
        <w:t xml:space="preserve"> </w:t>
      </w:r>
      <w:r>
        <w:rPr>
          <w:b/>
          <w:sz w:val="18"/>
        </w:rPr>
        <w:t>de</w:t>
      </w:r>
      <w:r>
        <w:rPr>
          <w:b/>
          <w:spacing w:val="-2"/>
          <w:sz w:val="18"/>
        </w:rPr>
        <w:t xml:space="preserve"> </w:t>
      </w:r>
      <w:r>
        <w:rPr>
          <w:b/>
          <w:sz w:val="18"/>
        </w:rPr>
        <w:t>vialidades</w:t>
      </w:r>
      <w:r>
        <w:rPr>
          <w:b/>
          <w:sz w:val="18"/>
        </w:rPr>
        <w:tab/>
        <w:t>Tijuana</w:t>
      </w:r>
    </w:p>
    <w:p w:rsidR="00EA527A" w:rsidRDefault="00D04F3C">
      <w:pPr>
        <w:pStyle w:val="Textoindependiente"/>
        <w:spacing w:before="9"/>
        <w:rPr>
          <w:b/>
          <w:sz w:val="16"/>
        </w:rPr>
      </w:pPr>
      <w:r>
        <w:rPr>
          <w:lang w:val="en-US"/>
        </w:rPr>
        <w:pict>
          <v:shape id="_x0000_s1277" type="#_x0000_t202" style="position:absolute;margin-left:79.65pt;margin-top:12.35pt;width:461.8pt;height:16.8pt;z-index:2200;mso-wrap-distance-left:0;mso-wrap-distance-right:0;mso-position-horizontal-relative:page" fillcolor="#ccc" stroked="f">
            <v:textbox inset="0,0,0,0">
              <w:txbxContent>
                <w:p w:rsidR="00EA527A" w:rsidRDefault="00D04F3C">
                  <w:pPr>
                    <w:tabs>
                      <w:tab w:val="left" w:pos="7858"/>
                    </w:tabs>
                    <w:spacing w:line="233" w:lineRule="exact"/>
                    <w:ind w:left="576"/>
                    <w:rPr>
                      <w:b/>
                      <w:sz w:val="18"/>
                    </w:rPr>
                  </w:pPr>
                  <w:r>
                    <w:rPr>
                      <w:b/>
                      <w:sz w:val="18"/>
                    </w:rPr>
                    <w:t>Paso libramiento Rosas Magallón - Boulevard Lázaro Cárdenas</w:t>
                  </w:r>
                  <w:r>
                    <w:rPr>
                      <w:b/>
                      <w:spacing w:val="-23"/>
                      <w:sz w:val="18"/>
                    </w:rPr>
                    <w:t xml:space="preserve"> </w:t>
                  </w:r>
                  <w:r>
                    <w:rPr>
                      <w:b/>
                      <w:sz w:val="18"/>
                    </w:rPr>
                    <w:t>etapa</w:t>
                  </w:r>
                  <w:r>
                    <w:rPr>
                      <w:b/>
                      <w:spacing w:val="-5"/>
                      <w:sz w:val="18"/>
                    </w:rPr>
                    <w:t xml:space="preserve"> </w:t>
                  </w:r>
                  <w:r>
                    <w:rPr>
                      <w:b/>
                      <w:sz w:val="18"/>
                    </w:rPr>
                    <w:t>1</w:t>
                  </w:r>
                  <w:r>
                    <w:rPr>
                      <w:b/>
                      <w:sz w:val="18"/>
                    </w:rPr>
                    <w:tab/>
                    <w:t>Tijuana</w:t>
                  </w:r>
                </w:p>
              </w:txbxContent>
            </v:textbox>
            <w10:wrap type="topAndBottom" anchorx="page"/>
          </v:shape>
        </w:pict>
      </w:r>
    </w:p>
    <w:p w:rsidR="00EA527A" w:rsidRDefault="00D04F3C">
      <w:pPr>
        <w:pStyle w:val="Textoindependiente"/>
        <w:spacing w:line="20" w:lineRule="exact"/>
        <w:ind w:left="1396"/>
        <w:rPr>
          <w:sz w:val="2"/>
        </w:rPr>
      </w:pPr>
      <w:r>
        <w:rPr>
          <w:rFonts w:ascii="Times New Roman"/>
          <w:spacing w:val="3"/>
          <w:sz w:val="2"/>
        </w:rPr>
        <w:t xml:space="preserve"> </w:t>
      </w:r>
      <w:r>
        <w:rPr>
          <w:spacing w:val="3"/>
          <w:sz w:val="2"/>
          <w:lang w:val="en-US"/>
        </w:rPr>
      </w:r>
      <w:r>
        <w:rPr>
          <w:spacing w:val="3"/>
          <w:sz w:val="2"/>
        </w:rPr>
        <w:pict>
          <v:group id="_x0000_s1273" style="width:462.2pt;height:.4pt;mso-position-horizontal-relative:char;mso-position-vertical-relative:line" coordsize="9244,8">
            <v:line id="_x0000_s1276" style="position:absolute" from="0,4" to="7118,4" strokeweight=".4pt"/>
            <v:rect id="_x0000_s1275" style="position:absolute;left:7106;width:8;height:8" fillcolor="black" stroked="f"/>
            <v:line id="_x0000_s1274" style="position:absolute" from="7114,4" to="9243,4" strokeweight=".4pt"/>
            <w10:anchorlock/>
          </v:group>
        </w:pict>
      </w:r>
    </w:p>
    <w:p w:rsidR="00EA527A" w:rsidRDefault="00D04F3C">
      <w:pPr>
        <w:tabs>
          <w:tab w:val="left" w:pos="2908"/>
          <w:tab w:val="left" w:pos="4595"/>
          <w:tab w:val="left" w:pos="5955"/>
          <w:tab w:val="left" w:pos="7079"/>
          <w:tab w:val="left" w:pos="8795"/>
          <w:tab w:val="left" w:pos="9883"/>
        </w:tabs>
        <w:spacing w:line="185" w:lineRule="exact"/>
        <w:ind w:left="1520"/>
        <w:rPr>
          <w:sz w:val="16"/>
        </w:rPr>
      </w:pPr>
      <w:r>
        <w:rPr>
          <w:sz w:val="16"/>
        </w:rPr>
        <w:t>Fuente:</w:t>
      </w:r>
      <w:r>
        <w:rPr>
          <w:sz w:val="16"/>
        </w:rPr>
        <w:tab/>
        <w:t>Elaboración</w:t>
      </w:r>
      <w:r>
        <w:rPr>
          <w:sz w:val="16"/>
        </w:rPr>
        <w:tab/>
        <w:t>propia,</w:t>
      </w:r>
      <w:r>
        <w:rPr>
          <w:sz w:val="16"/>
        </w:rPr>
        <w:tab/>
        <w:t>con</w:t>
      </w:r>
      <w:r>
        <w:rPr>
          <w:sz w:val="16"/>
        </w:rPr>
        <w:tab/>
        <w:t>información</w:t>
      </w:r>
      <w:r>
        <w:rPr>
          <w:sz w:val="16"/>
        </w:rPr>
        <w:tab/>
        <w:t>del</w:t>
      </w:r>
      <w:r>
        <w:rPr>
          <w:sz w:val="16"/>
        </w:rPr>
        <w:tab/>
        <w:t>SINVP,</w:t>
      </w:r>
    </w:p>
    <w:p w:rsidR="00EA527A" w:rsidRDefault="00D04F3C">
      <w:pPr>
        <w:spacing w:line="213" w:lineRule="exact"/>
        <w:ind w:left="1520"/>
        <w:rPr>
          <w:sz w:val="16"/>
        </w:rPr>
      </w:pPr>
      <w:hyperlink r:id="rId49">
        <w:r>
          <w:rPr>
            <w:sz w:val="16"/>
          </w:rPr>
          <w:t>http://www.bajacalifornia.gob.mx/bcfiscal/2012/spf/inversion_publica.html</w:t>
        </w:r>
      </w:hyperlink>
    </w:p>
    <w:p w:rsidR="00EA527A" w:rsidRDefault="00EA527A">
      <w:pPr>
        <w:pStyle w:val="Textoindependiente"/>
        <w:rPr>
          <w:sz w:val="20"/>
        </w:rPr>
      </w:pPr>
    </w:p>
    <w:p w:rsidR="00EA527A" w:rsidRDefault="00EA527A">
      <w:pPr>
        <w:pStyle w:val="Textoindependiente"/>
        <w:spacing w:before="12"/>
        <w:rPr>
          <w:sz w:val="21"/>
        </w:rPr>
      </w:pPr>
    </w:p>
    <w:p w:rsidR="00EA527A" w:rsidRDefault="00D04F3C">
      <w:pPr>
        <w:pStyle w:val="Ttulo3"/>
        <w:spacing w:before="0" w:line="360" w:lineRule="auto"/>
        <w:ind w:right="398"/>
      </w:pPr>
      <w:r>
        <w:rPr>
          <w:color w:val="938953"/>
        </w:rPr>
        <w:t>Análisis de los indicadores de los Proyectos de Desarrollo Regional, y de la MIR.</w:t>
      </w:r>
    </w:p>
    <w:p w:rsidR="00EA527A" w:rsidRDefault="00D04F3C">
      <w:pPr>
        <w:pStyle w:val="Textoindependiente"/>
        <w:spacing w:line="360" w:lineRule="auto"/>
        <w:ind w:left="1520" w:right="395"/>
        <w:jc w:val="both"/>
      </w:pPr>
      <w:r>
        <w:t>No existen indicadores a nivel Estatal que den validez al impacto generado en la población. A nive</w:t>
      </w:r>
      <w:r>
        <w:t>l Federal, existe un indicador del Programa Presupuestario U128 Proyectos de Desarrollo Regional, que descansa en  el responsable de la ejecución la Unidad de Política y Control Presupuestario (UPCP), para el caso de  Baja  California, la obra pública se r</w:t>
      </w:r>
      <w:r>
        <w:t>ealiza a través de Secretaría de Infraestructura y Desarrollo Urbano del Estado (SIDUE), sin embargo, los Proyectos de Inversión se consideran parte del Fondo para la Inversión en Infraestructura. Por otra parte, se debe de mencionar que tampoco se identif</w:t>
      </w:r>
      <w:r>
        <w:t>icó en el Estado el seguimiento programático a partir de Matrices de Indicadores, en virtud que la importancia del recurso ejercido como Proyectos de Desarrollo Regional, tienen más un carácter financiero que de impacto social, en todo momento es para el E</w:t>
      </w:r>
      <w:r>
        <w:t>stado, prioritario, presentar avances del monto ejercido.</w:t>
      </w:r>
    </w:p>
    <w:p w:rsidR="00EA527A" w:rsidRDefault="00EA527A">
      <w:pPr>
        <w:spacing w:line="360" w:lineRule="auto"/>
        <w:jc w:val="both"/>
        <w:sectPr w:rsidR="00EA527A">
          <w:type w:val="continuous"/>
          <w:pgSz w:w="12240" w:h="15840"/>
          <w:pgMar w:top="1500" w:right="1300" w:bottom="280" w:left="180" w:header="720" w:footer="720" w:gutter="0"/>
          <w:cols w:space="720"/>
        </w:sectPr>
      </w:pPr>
    </w:p>
    <w:p w:rsidR="00EA527A" w:rsidRDefault="00D04F3C">
      <w:pPr>
        <w:pStyle w:val="Textoindependiente"/>
        <w:rPr>
          <w:sz w:val="20"/>
        </w:rPr>
      </w:pPr>
      <w:r>
        <w:rPr>
          <w:lang w:val="en-US"/>
        </w:rPr>
        <w:lastRenderedPageBreak/>
        <w:pict>
          <v:shape id="_x0000_s1272" type="#_x0000_t202" style="position:absolute;margin-left:558.95pt;margin-top:654.55pt;width:20.8pt;height:42.85pt;z-index:227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15</w:t>
                  </w:r>
                </w:p>
              </w:txbxContent>
            </v:textbox>
            <w10:wrap anchorx="page" anchory="page"/>
          </v:shape>
        </w:pict>
      </w:r>
    </w:p>
    <w:p w:rsidR="00EA527A" w:rsidRDefault="00EA527A">
      <w:pPr>
        <w:pStyle w:val="Textoindependiente"/>
        <w:spacing w:before="11"/>
        <w:rPr>
          <w:sz w:val="13"/>
        </w:rPr>
      </w:pPr>
    </w:p>
    <w:p w:rsidR="00EA527A" w:rsidRDefault="00D04F3C">
      <w:pPr>
        <w:spacing w:before="100" w:after="5" w:line="360" w:lineRule="auto"/>
        <w:ind w:left="5754" w:right="534" w:hanging="4206"/>
        <w:rPr>
          <w:b/>
          <w:sz w:val="16"/>
        </w:rPr>
      </w:pPr>
      <w:r>
        <w:rPr>
          <w:b/>
          <w:sz w:val="16"/>
        </w:rPr>
        <w:t>TABLA 2. DISTRIBUCIÓN PORCENTUAL POR TIPO DE PROYECTO Y MONTOS AUTORIZADOS. PDR BAJA CALIFORNIA, 2016</w:t>
      </w:r>
    </w:p>
    <w:tbl>
      <w:tblPr>
        <w:tblStyle w:val="TableNormal"/>
        <w:tblW w:w="0" w:type="auto"/>
        <w:tblInd w:w="1412" w:type="dxa"/>
        <w:tblLayout w:type="fixed"/>
        <w:tblLook w:val="01E0" w:firstRow="1" w:lastRow="1" w:firstColumn="1" w:lastColumn="1" w:noHBand="0" w:noVBand="0"/>
      </w:tblPr>
      <w:tblGrid>
        <w:gridCol w:w="6931"/>
        <w:gridCol w:w="2428"/>
      </w:tblGrid>
      <w:tr w:rsidR="00EA527A">
        <w:trPr>
          <w:trHeight w:val="457"/>
        </w:trPr>
        <w:tc>
          <w:tcPr>
            <w:tcW w:w="6931" w:type="dxa"/>
            <w:tcBorders>
              <w:top w:val="single" w:sz="4" w:space="0" w:color="000000"/>
              <w:bottom w:val="single" w:sz="4" w:space="0" w:color="000000"/>
            </w:tcBorders>
            <w:shd w:val="clear" w:color="auto" w:fill="C4BB95"/>
          </w:tcPr>
          <w:p w:rsidR="00EA527A" w:rsidRDefault="00D04F3C">
            <w:pPr>
              <w:pStyle w:val="TableParagraph"/>
              <w:spacing w:before="4"/>
              <w:ind w:left="2987" w:right="2459"/>
              <w:jc w:val="center"/>
              <w:rPr>
                <w:rFonts w:ascii="Calibri"/>
                <w:b/>
                <w:sz w:val="18"/>
              </w:rPr>
            </w:pPr>
            <w:r>
              <w:rPr>
                <w:rFonts w:ascii="Calibri"/>
                <w:b/>
                <w:sz w:val="18"/>
              </w:rPr>
              <w:t>TIPO DE PROYECTO</w:t>
            </w:r>
          </w:p>
        </w:tc>
        <w:tc>
          <w:tcPr>
            <w:tcW w:w="2428" w:type="dxa"/>
            <w:tcBorders>
              <w:top w:val="single" w:sz="4" w:space="0" w:color="000000"/>
              <w:bottom w:val="single" w:sz="4" w:space="0" w:color="000000"/>
            </w:tcBorders>
            <w:shd w:val="clear" w:color="auto" w:fill="C4BB95"/>
          </w:tcPr>
          <w:p w:rsidR="00EA527A" w:rsidRDefault="00D04F3C">
            <w:pPr>
              <w:pStyle w:val="TableParagraph"/>
              <w:spacing w:before="4"/>
              <w:ind w:left="977" w:right="443"/>
              <w:jc w:val="center"/>
              <w:rPr>
                <w:rFonts w:ascii="Calibri"/>
                <w:b/>
                <w:sz w:val="18"/>
              </w:rPr>
            </w:pPr>
            <w:r>
              <w:rPr>
                <w:rFonts w:ascii="Calibri"/>
                <w:b/>
                <w:sz w:val="18"/>
              </w:rPr>
              <w:t>PORCENTAJE</w:t>
            </w:r>
          </w:p>
        </w:tc>
      </w:tr>
      <w:tr w:rsidR="00EA527A">
        <w:trPr>
          <w:trHeight w:val="407"/>
        </w:trPr>
        <w:tc>
          <w:tcPr>
            <w:tcW w:w="6931" w:type="dxa"/>
            <w:tcBorders>
              <w:top w:val="single" w:sz="4" w:space="0" w:color="000000"/>
            </w:tcBorders>
            <w:shd w:val="clear" w:color="auto" w:fill="CCCCCC"/>
          </w:tcPr>
          <w:p w:rsidR="00EA527A" w:rsidRDefault="00D04F3C">
            <w:pPr>
              <w:pStyle w:val="TableParagraph"/>
              <w:ind w:left="108"/>
              <w:rPr>
                <w:rFonts w:ascii="Calibri" w:hAnsi="Calibri"/>
                <w:b/>
                <w:sz w:val="18"/>
              </w:rPr>
            </w:pPr>
            <w:r>
              <w:rPr>
                <w:rFonts w:ascii="Calibri" w:hAnsi="Calibri"/>
                <w:b/>
                <w:sz w:val="18"/>
              </w:rPr>
              <w:t>Proyectos de pavimentación e infraestructura de vialidad vehicular y peatonal</w:t>
            </w:r>
          </w:p>
        </w:tc>
        <w:tc>
          <w:tcPr>
            <w:tcW w:w="2428" w:type="dxa"/>
            <w:tcBorders>
              <w:top w:val="single" w:sz="4" w:space="0" w:color="000000"/>
            </w:tcBorders>
            <w:shd w:val="clear" w:color="auto" w:fill="CCCCCC"/>
          </w:tcPr>
          <w:p w:rsidR="00EA527A" w:rsidRDefault="00D04F3C">
            <w:pPr>
              <w:pStyle w:val="TableParagraph"/>
              <w:ind w:left="977" w:right="436"/>
              <w:jc w:val="center"/>
              <w:rPr>
                <w:rFonts w:ascii="Calibri"/>
                <w:b/>
                <w:sz w:val="18"/>
              </w:rPr>
            </w:pPr>
            <w:r>
              <w:rPr>
                <w:rFonts w:ascii="Calibri"/>
                <w:b/>
                <w:sz w:val="18"/>
              </w:rPr>
              <w:t>17.23%</w:t>
            </w:r>
          </w:p>
        </w:tc>
      </w:tr>
      <w:tr w:rsidR="00EA527A">
        <w:trPr>
          <w:trHeight w:val="440"/>
        </w:trPr>
        <w:tc>
          <w:tcPr>
            <w:tcW w:w="6931" w:type="dxa"/>
          </w:tcPr>
          <w:p w:rsidR="00EA527A" w:rsidRDefault="00D04F3C">
            <w:pPr>
              <w:pStyle w:val="TableParagraph"/>
              <w:ind w:left="108"/>
              <w:rPr>
                <w:rFonts w:ascii="Calibri" w:hAnsi="Calibri"/>
                <w:b/>
                <w:sz w:val="18"/>
              </w:rPr>
            </w:pPr>
            <w:r>
              <w:rPr>
                <w:rFonts w:ascii="Calibri" w:hAnsi="Calibri"/>
                <w:b/>
                <w:sz w:val="18"/>
              </w:rPr>
              <w:t>Proyectos de infraestructura económica</w:t>
            </w:r>
          </w:p>
        </w:tc>
        <w:tc>
          <w:tcPr>
            <w:tcW w:w="2428" w:type="dxa"/>
          </w:tcPr>
          <w:p w:rsidR="00EA527A" w:rsidRDefault="00D04F3C">
            <w:pPr>
              <w:pStyle w:val="TableParagraph"/>
              <w:ind w:left="977" w:right="436"/>
              <w:jc w:val="center"/>
              <w:rPr>
                <w:rFonts w:ascii="Calibri"/>
                <w:b/>
                <w:sz w:val="18"/>
              </w:rPr>
            </w:pPr>
            <w:r>
              <w:rPr>
                <w:rFonts w:ascii="Calibri"/>
                <w:b/>
                <w:sz w:val="18"/>
              </w:rPr>
              <w:t>77.49%</w:t>
            </w:r>
          </w:p>
        </w:tc>
      </w:tr>
      <w:tr w:rsidR="00EA527A">
        <w:trPr>
          <w:trHeight w:val="436"/>
        </w:trPr>
        <w:tc>
          <w:tcPr>
            <w:tcW w:w="6931" w:type="dxa"/>
            <w:shd w:val="clear" w:color="auto" w:fill="CCCCCC"/>
          </w:tcPr>
          <w:p w:rsidR="00EA527A" w:rsidRDefault="00D04F3C">
            <w:pPr>
              <w:pStyle w:val="TableParagraph"/>
              <w:ind w:left="108"/>
              <w:rPr>
                <w:rFonts w:ascii="Calibri"/>
                <w:b/>
                <w:sz w:val="18"/>
              </w:rPr>
            </w:pPr>
            <w:r>
              <w:rPr>
                <w:rFonts w:ascii="Calibri"/>
                <w:b/>
                <w:sz w:val="18"/>
              </w:rPr>
              <w:t>Proyectos de infraestructura social</w:t>
            </w:r>
          </w:p>
        </w:tc>
        <w:tc>
          <w:tcPr>
            <w:tcW w:w="2428" w:type="dxa"/>
            <w:shd w:val="clear" w:color="auto" w:fill="CCCCCC"/>
          </w:tcPr>
          <w:p w:rsidR="00EA527A" w:rsidRDefault="00D04F3C">
            <w:pPr>
              <w:pStyle w:val="TableParagraph"/>
              <w:ind w:left="977" w:right="440"/>
              <w:jc w:val="center"/>
              <w:rPr>
                <w:rFonts w:ascii="Calibri"/>
                <w:b/>
                <w:sz w:val="18"/>
              </w:rPr>
            </w:pPr>
            <w:r>
              <w:rPr>
                <w:rFonts w:ascii="Calibri"/>
                <w:b/>
                <w:sz w:val="18"/>
              </w:rPr>
              <w:t>5.02%</w:t>
            </w:r>
          </w:p>
        </w:tc>
      </w:tr>
      <w:tr w:rsidR="00EA527A">
        <w:trPr>
          <w:trHeight w:val="439"/>
        </w:trPr>
        <w:tc>
          <w:tcPr>
            <w:tcW w:w="6931" w:type="dxa"/>
          </w:tcPr>
          <w:p w:rsidR="00EA527A" w:rsidRDefault="00D04F3C">
            <w:pPr>
              <w:pStyle w:val="TableParagraph"/>
              <w:ind w:left="108"/>
              <w:rPr>
                <w:rFonts w:ascii="Calibri"/>
                <w:b/>
                <w:sz w:val="18"/>
              </w:rPr>
            </w:pPr>
            <w:r>
              <w:rPr>
                <w:rFonts w:ascii="Calibri"/>
                <w:b/>
                <w:sz w:val="18"/>
              </w:rPr>
              <w:t>Proyectos de infraestructura gubernamental</w:t>
            </w:r>
          </w:p>
        </w:tc>
        <w:tc>
          <w:tcPr>
            <w:tcW w:w="2428" w:type="dxa"/>
          </w:tcPr>
          <w:p w:rsidR="00EA527A" w:rsidRDefault="00D04F3C">
            <w:pPr>
              <w:pStyle w:val="TableParagraph"/>
              <w:ind w:left="977" w:right="440"/>
              <w:jc w:val="center"/>
              <w:rPr>
                <w:rFonts w:ascii="Calibri"/>
                <w:b/>
                <w:sz w:val="18"/>
              </w:rPr>
            </w:pPr>
            <w:r>
              <w:rPr>
                <w:rFonts w:ascii="Calibri"/>
                <w:b/>
                <w:sz w:val="18"/>
              </w:rPr>
              <w:t>0.26%</w:t>
            </w:r>
          </w:p>
        </w:tc>
      </w:tr>
      <w:tr w:rsidR="00EA527A">
        <w:trPr>
          <w:trHeight w:val="439"/>
        </w:trPr>
        <w:tc>
          <w:tcPr>
            <w:tcW w:w="6931" w:type="dxa"/>
            <w:tcBorders>
              <w:bottom w:val="single" w:sz="4" w:space="0" w:color="000000"/>
            </w:tcBorders>
            <w:shd w:val="clear" w:color="auto" w:fill="CCCCCC"/>
          </w:tcPr>
          <w:p w:rsidR="00EA527A" w:rsidRDefault="00D04F3C">
            <w:pPr>
              <w:pStyle w:val="TableParagraph"/>
              <w:ind w:left="108"/>
              <w:rPr>
                <w:rFonts w:ascii="Calibri"/>
                <w:b/>
                <w:sz w:val="18"/>
              </w:rPr>
            </w:pPr>
            <w:r>
              <w:rPr>
                <w:rFonts w:ascii="Calibri"/>
                <w:b/>
                <w:sz w:val="18"/>
              </w:rPr>
              <w:t>Proyectos de infraestructura regional y municipal</w:t>
            </w:r>
          </w:p>
        </w:tc>
        <w:tc>
          <w:tcPr>
            <w:tcW w:w="2428" w:type="dxa"/>
            <w:tcBorders>
              <w:bottom w:val="single" w:sz="4" w:space="0" w:color="000000"/>
            </w:tcBorders>
            <w:shd w:val="clear" w:color="auto" w:fill="CCCCCC"/>
          </w:tcPr>
          <w:p w:rsidR="00EA527A" w:rsidRDefault="00D04F3C">
            <w:pPr>
              <w:pStyle w:val="TableParagraph"/>
              <w:ind w:left="977" w:right="436"/>
              <w:jc w:val="center"/>
              <w:rPr>
                <w:rFonts w:ascii="Calibri"/>
                <w:b/>
                <w:sz w:val="18"/>
              </w:rPr>
            </w:pPr>
            <w:r>
              <w:rPr>
                <w:rFonts w:ascii="Calibri"/>
                <w:b/>
                <w:sz w:val="18"/>
              </w:rPr>
              <w:t>0.001%</w:t>
            </w:r>
          </w:p>
        </w:tc>
      </w:tr>
    </w:tbl>
    <w:p w:rsidR="00EA527A" w:rsidRDefault="00D04F3C">
      <w:pPr>
        <w:spacing w:line="242" w:lineRule="auto"/>
        <w:ind w:left="1520" w:right="534"/>
        <w:rPr>
          <w:sz w:val="16"/>
        </w:rPr>
      </w:pPr>
      <w:r>
        <w:rPr>
          <w:sz w:val="16"/>
        </w:rPr>
        <w:t>Fuente: Elaboración Propia en base a bases de datos publicadas en:  Informes sobre la Situación Económica,  las Finanzas        Públicas y la Deuda Pública.</w:t>
      </w:r>
    </w:p>
    <w:p w:rsidR="00EA527A" w:rsidRDefault="00D04F3C">
      <w:pPr>
        <w:spacing w:line="210" w:lineRule="exact"/>
        <w:ind w:left="1520"/>
        <w:rPr>
          <w:sz w:val="16"/>
        </w:rPr>
      </w:pPr>
      <w:hyperlink r:id="rId50">
        <w:r>
          <w:rPr>
            <w:sz w:val="16"/>
          </w:rPr>
          <w:t>http://finanzaspublicas.hacienda.gob.mx/es/Finanzas_Publicas/Informes_al_Congreso_de_la_Union</w:t>
        </w:r>
      </w:hyperlink>
    </w:p>
    <w:p w:rsidR="00EA527A" w:rsidRDefault="00EA527A">
      <w:pPr>
        <w:pStyle w:val="Textoindependiente"/>
        <w:rPr>
          <w:sz w:val="20"/>
        </w:rPr>
      </w:pPr>
    </w:p>
    <w:p w:rsidR="00EA527A" w:rsidRDefault="00D04F3C">
      <w:pPr>
        <w:pStyle w:val="Textoindependiente"/>
        <w:spacing w:before="175" w:line="360" w:lineRule="auto"/>
        <w:ind w:left="1520" w:right="516"/>
        <w:jc w:val="both"/>
      </w:pPr>
      <w:r>
        <w:t xml:space="preserve">Como se puede ver en la siguiente tabla el estado </w:t>
      </w:r>
      <w:r>
        <w:t>cuenta con una matriz de indicadores que permite medir de menara contundente la eficacia de los recursos utilizados en las  vialidades,  con la finalidad de verificar el grado de congruencia  con la cobertura brindada a través de las obras ejecutadas es de</w:t>
      </w:r>
      <w:r>
        <w:t>cir, demuestra el grado de atención presupuestal en consecución con las obras ejercidas</w:t>
      </w:r>
    </w:p>
    <w:p w:rsidR="00EA527A" w:rsidRDefault="00D04F3C">
      <w:pPr>
        <w:pStyle w:val="Ttulo4"/>
        <w:spacing w:before="5" w:line="357" w:lineRule="auto"/>
        <w:ind w:left="2111" w:right="1122"/>
        <w:jc w:val="center"/>
        <w:rPr>
          <w:rFonts w:ascii="Gadugi" w:hAnsi="Gadugi"/>
        </w:rPr>
      </w:pPr>
      <w:r>
        <w:rPr>
          <w:rFonts w:ascii="Gadugi" w:hAnsi="Gadugi"/>
          <w:color w:val="C4BB95"/>
        </w:rPr>
        <w:t>Ejerciendo una política fiscal responsable que fomente el desarrollo económico.</w:t>
      </w:r>
    </w:p>
    <w:p w:rsidR="00EA527A" w:rsidRDefault="00D04F3C">
      <w:pPr>
        <w:pStyle w:val="Textoindependiente"/>
        <w:spacing w:line="360" w:lineRule="auto"/>
        <w:ind w:left="1520" w:right="519"/>
        <w:jc w:val="both"/>
      </w:pPr>
      <w:r>
        <w:t>Sin embargo aun esta matriz no muestra una estrecha vinculación con las obras programadas por los organismos ejecutores como es la SIDUE, aun cuando esta secretaria cuenta con los indicadores “Porcentaje de Avance en la Ejecución de las Obras para la Moder</w:t>
      </w:r>
      <w:r>
        <w:t>nización de la Infraestructura Vial” y “Porcentaje de Avance en la Elaboración de Estudios y Proyectos para la Modernización de la Infraestructura Vial”, que miden la gestión, la inversión y la ejecución de los recursos destinados a  la infraestructura via</w:t>
      </w:r>
      <w:r>
        <w:t>l no se vincula directamente.</w:t>
      </w:r>
    </w:p>
    <w:p w:rsidR="00EA527A" w:rsidRDefault="00EA527A">
      <w:pPr>
        <w:spacing w:line="360" w:lineRule="auto"/>
        <w:jc w:val="both"/>
        <w:sectPr w:rsidR="00EA527A">
          <w:pgSz w:w="12240" w:h="15840"/>
          <w:pgMar w:top="1320" w:right="1180" w:bottom="1200" w:left="180" w:header="465" w:footer="1002" w:gutter="0"/>
          <w:cols w:space="720"/>
        </w:sectPr>
      </w:pPr>
    </w:p>
    <w:p w:rsidR="00EA527A" w:rsidRDefault="00D04F3C">
      <w:pPr>
        <w:pStyle w:val="Textoindependiente"/>
        <w:spacing w:before="11"/>
        <w:rPr>
          <w:sz w:val="9"/>
        </w:rPr>
      </w:pPr>
      <w:r>
        <w:rPr>
          <w:lang w:val="en-US"/>
        </w:rPr>
        <w:lastRenderedPageBreak/>
        <w:pict>
          <v:shape id="_x0000_s1271" type="#_x0000_t202" style="position:absolute;margin-left:558.95pt;margin-top:654.55pt;width:20.8pt;height:42.85pt;z-index:2296;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16</w:t>
                  </w:r>
                </w:p>
              </w:txbxContent>
            </v:textbox>
            <w10:wrap anchorx="page" anchory="page"/>
          </v:shape>
        </w:pict>
      </w:r>
    </w:p>
    <w:p w:rsidR="00EA527A" w:rsidRDefault="00D04F3C">
      <w:pPr>
        <w:spacing w:before="100"/>
        <w:ind w:left="2528"/>
        <w:rPr>
          <w:b/>
          <w:sz w:val="16"/>
        </w:rPr>
      </w:pPr>
      <w:r>
        <w:rPr>
          <w:b/>
          <w:sz w:val="16"/>
        </w:rPr>
        <w:t>TABLA 3. INDICADOR DEL DESEMPEÑO, PROYECTOS REGIONALES BAJA CALIFORNIA 2016</w:t>
      </w:r>
    </w:p>
    <w:p w:rsidR="00EA527A" w:rsidRDefault="00EA527A">
      <w:pPr>
        <w:pStyle w:val="Textoindependiente"/>
        <w:spacing w:before="9"/>
        <w:rPr>
          <w:b/>
          <w:sz w:val="8"/>
        </w:rPr>
      </w:pPr>
    </w:p>
    <w:tbl>
      <w:tblPr>
        <w:tblStyle w:val="TableNormal"/>
        <w:tblW w:w="0" w:type="auto"/>
        <w:tblInd w:w="1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0"/>
        <w:gridCol w:w="360"/>
        <w:gridCol w:w="316"/>
        <w:gridCol w:w="849"/>
        <w:gridCol w:w="744"/>
        <w:gridCol w:w="712"/>
        <w:gridCol w:w="1556"/>
        <w:gridCol w:w="911"/>
        <w:gridCol w:w="723"/>
        <w:gridCol w:w="1993"/>
      </w:tblGrid>
      <w:tr w:rsidR="00EA527A">
        <w:trPr>
          <w:trHeight w:val="638"/>
        </w:trPr>
        <w:tc>
          <w:tcPr>
            <w:tcW w:w="1170" w:type="dxa"/>
            <w:tcBorders>
              <w:bottom w:val="single" w:sz="4" w:space="0" w:color="000000"/>
              <w:right w:val="single" w:sz="4" w:space="0" w:color="000000"/>
            </w:tcBorders>
            <w:shd w:val="clear" w:color="auto" w:fill="C4BB95"/>
          </w:tcPr>
          <w:p w:rsidR="00EA527A" w:rsidRDefault="00D04F3C">
            <w:pPr>
              <w:pStyle w:val="TableParagraph"/>
              <w:spacing w:before="102"/>
              <w:ind w:left="109" w:right="402"/>
              <w:rPr>
                <w:b/>
                <w:sz w:val="16"/>
              </w:rPr>
            </w:pPr>
            <w:r>
              <w:rPr>
                <w:b/>
                <w:sz w:val="16"/>
              </w:rPr>
              <w:t>Ramo o entidad:</w:t>
            </w:r>
          </w:p>
        </w:tc>
        <w:tc>
          <w:tcPr>
            <w:tcW w:w="1525" w:type="dxa"/>
            <w:gridSpan w:val="3"/>
            <w:tcBorders>
              <w:left w:val="single" w:sz="4" w:space="0" w:color="000000"/>
              <w:bottom w:val="single" w:sz="4" w:space="0" w:color="000000"/>
              <w:right w:val="single" w:sz="4" w:space="0" w:color="000000"/>
            </w:tcBorders>
            <w:shd w:val="clear" w:color="auto" w:fill="C4BB95"/>
          </w:tcPr>
          <w:p w:rsidR="00EA527A" w:rsidRDefault="00D04F3C">
            <w:pPr>
              <w:pStyle w:val="TableParagraph"/>
              <w:spacing w:line="207" w:lineRule="exact"/>
              <w:ind w:left="353" w:hanging="180"/>
              <w:rPr>
                <w:b/>
                <w:sz w:val="16"/>
              </w:rPr>
            </w:pPr>
            <w:r>
              <w:rPr>
                <w:b/>
                <w:sz w:val="16"/>
              </w:rPr>
              <w:t>23 - Provisiones</w:t>
            </w:r>
          </w:p>
          <w:p w:rsidR="00EA527A" w:rsidRDefault="00D04F3C">
            <w:pPr>
              <w:pStyle w:val="TableParagraph"/>
              <w:spacing w:before="6" w:line="212" w:lineRule="exact"/>
              <w:ind w:left="333" w:right="301" w:hanging="1"/>
              <w:jc w:val="center"/>
              <w:rPr>
                <w:b/>
                <w:sz w:val="16"/>
              </w:rPr>
            </w:pPr>
            <w:r>
              <w:rPr>
                <w:b/>
                <w:sz w:val="16"/>
              </w:rPr>
              <w:t>Salariales y Económicas</w:t>
            </w:r>
          </w:p>
        </w:tc>
        <w:tc>
          <w:tcPr>
            <w:tcW w:w="1456" w:type="dxa"/>
            <w:gridSpan w:val="2"/>
            <w:tcBorders>
              <w:left w:val="single" w:sz="4" w:space="0" w:color="000000"/>
              <w:bottom w:val="single" w:sz="4" w:space="0" w:color="000000"/>
              <w:right w:val="single" w:sz="4" w:space="0" w:color="000000"/>
            </w:tcBorders>
            <w:shd w:val="clear" w:color="auto" w:fill="C4BB95"/>
          </w:tcPr>
          <w:p w:rsidR="00EA527A" w:rsidRDefault="00D04F3C">
            <w:pPr>
              <w:pStyle w:val="TableParagraph"/>
              <w:spacing w:before="102"/>
              <w:ind w:left="241" w:right="198" w:firstLine="224"/>
              <w:rPr>
                <w:b/>
                <w:sz w:val="16"/>
              </w:rPr>
            </w:pPr>
            <w:r>
              <w:rPr>
                <w:b/>
                <w:sz w:val="16"/>
              </w:rPr>
              <w:t>Unidad Responsable:</w:t>
            </w:r>
          </w:p>
        </w:tc>
        <w:tc>
          <w:tcPr>
            <w:tcW w:w="5183" w:type="dxa"/>
            <w:gridSpan w:val="4"/>
            <w:tcBorders>
              <w:left w:val="single" w:sz="4" w:space="0" w:color="000000"/>
              <w:bottom w:val="single" w:sz="4" w:space="0" w:color="000000"/>
            </w:tcBorders>
            <w:shd w:val="clear" w:color="auto" w:fill="C4BB95"/>
          </w:tcPr>
          <w:p w:rsidR="00EA527A" w:rsidRDefault="00EA527A">
            <w:pPr>
              <w:pStyle w:val="TableParagraph"/>
              <w:spacing w:before="10"/>
              <w:rPr>
                <w:b/>
                <w:sz w:val="15"/>
              </w:rPr>
            </w:pPr>
          </w:p>
          <w:p w:rsidR="00EA527A" w:rsidRDefault="00D04F3C">
            <w:pPr>
              <w:pStyle w:val="TableParagraph"/>
              <w:ind w:left="801"/>
              <w:rPr>
                <w:b/>
                <w:sz w:val="16"/>
              </w:rPr>
            </w:pPr>
            <w:r>
              <w:rPr>
                <w:b/>
                <w:sz w:val="16"/>
              </w:rPr>
              <w:t>411 Unidad de Política y Control Presupuestario</w:t>
            </w:r>
          </w:p>
        </w:tc>
      </w:tr>
      <w:tr w:rsidR="00EA527A">
        <w:trPr>
          <w:trHeight w:val="249"/>
        </w:trPr>
        <w:tc>
          <w:tcPr>
            <w:tcW w:w="2695" w:type="dxa"/>
            <w:gridSpan w:val="4"/>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4"/>
              <w:ind w:left="119"/>
              <w:rPr>
                <w:b/>
                <w:sz w:val="16"/>
              </w:rPr>
            </w:pPr>
            <w:r>
              <w:rPr>
                <w:b/>
                <w:sz w:val="16"/>
              </w:rPr>
              <w:t>Programa Presupuestario:</w:t>
            </w:r>
          </w:p>
        </w:tc>
        <w:tc>
          <w:tcPr>
            <w:tcW w:w="6639" w:type="dxa"/>
            <w:gridSpan w:val="6"/>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4"/>
              <w:ind w:left="1957"/>
              <w:rPr>
                <w:sz w:val="16"/>
              </w:rPr>
            </w:pPr>
            <w:r>
              <w:rPr>
                <w:sz w:val="16"/>
              </w:rPr>
              <w:t>U128 Proyectos de Desarrollo Regional</w:t>
            </w:r>
          </w:p>
        </w:tc>
      </w:tr>
      <w:tr w:rsidR="00EA527A">
        <w:trPr>
          <w:trHeight w:val="502"/>
        </w:trPr>
        <w:tc>
          <w:tcPr>
            <w:tcW w:w="2695" w:type="dxa"/>
            <w:gridSpan w:val="4"/>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34" w:line="244" w:lineRule="auto"/>
              <w:ind w:left="119" w:right="97"/>
              <w:rPr>
                <w:b/>
                <w:sz w:val="16"/>
              </w:rPr>
            </w:pPr>
            <w:r>
              <w:rPr>
                <w:b/>
                <w:sz w:val="16"/>
              </w:rPr>
              <w:t>Alineación al Programa Sectorial o Programa Transversal:</w:t>
            </w:r>
          </w:p>
        </w:tc>
        <w:tc>
          <w:tcPr>
            <w:tcW w:w="6639" w:type="dxa"/>
            <w:gridSpan w:val="6"/>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42"/>
              <w:ind w:left="1449"/>
              <w:rPr>
                <w:sz w:val="16"/>
              </w:rPr>
            </w:pPr>
            <w:r>
              <w:rPr>
                <w:sz w:val="16"/>
              </w:rPr>
              <w:t>Programa  Nacional de Financiamiento del Desarrollo</w:t>
            </w:r>
          </w:p>
        </w:tc>
      </w:tr>
      <w:tr w:rsidR="00EA527A">
        <w:trPr>
          <w:trHeight w:val="573"/>
        </w:trPr>
        <w:tc>
          <w:tcPr>
            <w:tcW w:w="2695" w:type="dxa"/>
            <w:gridSpan w:val="4"/>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70" w:line="242" w:lineRule="auto"/>
              <w:ind w:left="119" w:right="136"/>
              <w:rPr>
                <w:b/>
                <w:sz w:val="16"/>
              </w:rPr>
            </w:pPr>
            <w:r>
              <w:rPr>
                <w:b/>
                <w:sz w:val="16"/>
              </w:rPr>
              <w:t>Alineación al Objetivo Sectorial u Objetivo Transversal:</w:t>
            </w:r>
          </w:p>
        </w:tc>
        <w:tc>
          <w:tcPr>
            <w:tcW w:w="6639" w:type="dxa"/>
            <w:gridSpan w:val="6"/>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78"/>
              <w:ind w:left="656"/>
              <w:rPr>
                <w:sz w:val="16"/>
              </w:rPr>
            </w:pPr>
            <w:r>
              <w:rPr>
                <w:sz w:val="16"/>
              </w:rPr>
              <w:t>Ejercer una política fiscal responsable que fomente el desarrollo económico.</w:t>
            </w:r>
          </w:p>
        </w:tc>
      </w:tr>
      <w:tr w:rsidR="00EA527A">
        <w:trPr>
          <w:trHeight w:val="234"/>
        </w:trPr>
        <w:tc>
          <w:tcPr>
            <w:tcW w:w="2695" w:type="dxa"/>
            <w:gridSpan w:val="4"/>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6" w:line="208" w:lineRule="exact"/>
              <w:ind w:left="119"/>
              <w:rPr>
                <w:b/>
                <w:sz w:val="16"/>
              </w:rPr>
            </w:pPr>
            <w:r>
              <w:rPr>
                <w:b/>
                <w:sz w:val="16"/>
              </w:rPr>
              <w:t>Enfoques Transversales</w:t>
            </w:r>
          </w:p>
        </w:tc>
        <w:tc>
          <w:tcPr>
            <w:tcW w:w="6639" w:type="dxa"/>
            <w:gridSpan w:val="6"/>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6" w:line="208" w:lineRule="exact"/>
              <w:ind w:left="3170" w:right="3132"/>
              <w:jc w:val="center"/>
              <w:rPr>
                <w:sz w:val="16"/>
              </w:rPr>
            </w:pPr>
            <w:r>
              <w:rPr>
                <w:sz w:val="16"/>
              </w:rPr>
              <w:t>N/A</w:t>
            </w:r>
          </w:p>
        </w:tc>
      </w:tr>
      <w:tr w:rsidR="00EA527A">
        <w:trPr>
          <w:trHeight w:val="658"/>
        </w:trPr>
        <w:tc>
          <w:tcPr>
            <w:tcW w:w="2695" w:type="dxa"/>
            <w:gridSpan w:val="4"/>
            <w:tcBorders>
              <w:top w:val="single" w:sz="4" w:space="0" w:color="000000"/>
              <w:bottom w:val="single" w:sz="4" w:space="0" w:color="000000"/>
              <w:right w:val="single" w:sz="4" w:space="0" w:color="000000"/>
            </w:tcBorders>
          </w:tcPr>
          <w:p w:rsidR="00EA527A" w:rsidRDefault="00EA527A">
            <w:pPr>
              <w:pStyle w:val="TableParagraph"/>
              <w:spacing w:before="5"/>
              <w:rPr>
                <w:b/>
                <w:sz w:val="16"/>
              </w:rPr>
            </w:pPr>
          </w:p>
          <w:p w:rsidR="00EA527A" w:rsidRDefault="00D04F3C">
            <w:pPr>
              <w:pStyle w:val="TableParagraph"/>
              <w:ind w:left="881"/>
              <w:rPr>
                <w:b/>
                <w:sz w:val="16"/>
              </w:rPr>
            </w:pPr>
            <w:r>
              <w:rPr>
                <w:b/>
                <w:sz w:val="16"/>
              </w:rPr>
              <w:t>Presupuesto</w:t>
            </w:r>
          </w:p>
        </w:tc>
        <w:tc>
          <w:tcPr>
            <w:tcW w:w="1456" w:type="dxa"/>
            <w:gridSpan w:val="2"/>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6"/>
              <w:ind w:left="325" w:right="299" w:firstLine="3"/>
              <w:jc w:val="center"/>
              <w:rPr>
                <w:sz w:val="16"/>
              </w:rPr>
            </w:pPr>
            <w:r>
              <w:rPr>
                <w:sz w:val="16"/>
              </w:rPr>
              <w:t>Meta anual Millones de</w:t>
            </w:r>
          </w:p>
          <w:p w:rsidR="00EA527A" w:rsidRDefault="00D04F3C">
            <w:pPr>
              <w:pStyle w:val="TableParagraph"/>
              <w:spacing w:before="3" w:line="204" w:lineRule="exact"/>
              <w:ind w:left="512" w:right="485"/>
              <w:jc w:val="center"/>
              <w:rPr>
                <w:sz w:val="16"/>
              </w:rPr>
            </w:pPr>
            <w:r>
              <w:rPr>
                <w:sz w:val="16"/>
              </w:rPr>
              <w:t>pesos</w:t>
            </w:r>
          </w:p>
        </w:tc>
        <w:tc>
          <w:tcPr>
            <w:tcW w:w="1556" w:type="dxa"/>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14"/>
              <w:ind w:left="153" w:right="104" w:firstLine="72"/>
              <w:rPr>
                <w:sz w:val="16"/>
              </w:rPr>
            </w:pPr>
            <w:r>
              <w:rPr>
                <w:sz w:val="16"/>
              </w:rPr>
              <w:t>Meta al período Millones de pesos</w:t>
            </w:r>
          </w:p>
        </w:tc>
        <w:tc>
          <w:tcPr>
            <w:tcW w:w="1634" w:type="dxa"/>
            <w:gridSpan w:val="2"/>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14"/>
              <w:ind w:left="194" w:right="129" w:hanging="16"/>
              <w:rPr>
                <w:sz w:val="16"/>
              </w:rPr>
            </w:pPr>
            <w:r>
              <w:rPr>
                <w:sz w:val="16"/>
              </w:rPr>
              <w:t>Pagado al período Millones de pesos</w:t>
            </w:r>
          </w:p>
        </w:tc>
        <w:tc>
          <w:tcPr>
            <w:tcW w:w="1993" w:type="dxa"/>
            <w:tcBorders>
              <w:top w:val="single" w:sz="4" w:space="0" w:color="000000"/>
              <w:left w:val="single" w:sz="4" w:space="0" w:color="000000"/>
              <w:bottom w:val="single" w:sz="4" w:space="0" w:color="000000"/>
            </w:tcBorders>
          </w:tcPr>
          <w:p w:rsidR="00EA527A" w:rsidRDefault="00D04F3C">
            <w:pPr>
              <w:pStyle w:val="TableParagraph"/>
              <w:spacing w:before="114"/>
              <w:ind w:left="652" w:right="583" w:firstLine="16"/>
              <w:rPr>
                <w:sz w:val="16"/>
              </w:rPr>
            </w:pPr>
            <w:r>
              <w:rPr>
                <w:sz w:val="16"/>
              </w:rPr>
              <w:t>Avance % al período</w:t>
            </w:r>
          </w:p>
        </w:tc>
      </w:tr>
      <w:tr w:rsidR="00EA527A">
        <w:trPr>
          <w:trHeight w:val="214"/>
        </w:trPr>
        <w:tc>
          <w:tcPr>
            <w:tcW w:w="2695" w:type="dxa"/>
            <w:gridSpan w:val="4"/>
            <w:tcBorders>
              <w:top w:val="single" w:sz="4" w:space="0" w:color="000000"/>
              <w:bottom w:val="single" w:sz="4" w:space="0" w:color="000000"/>
              <w:right w:val="single" w:sz="4" w:space="0" w:color="000000"/>
            </w:tcBorders>
          </w:tcPr>
          <w:p w:rsidR="00EA527A" w:rsidRDefault="00D04F3C">
            <w:pPr>
              <w:pStyle w:val="TableParagraph"/>
              <w:spacing w:line="194" w:lineRule="exact"/>
              <w:ind w:right="90"/>
              <w:jc w:val="right"/>
              <w:rPr>
                <w:b/>
                <w:sz w:val="16"/>
              </w:rPr>
            </w:pPr>
            <w:r>
              <w:rPr>
                <w:b/>
                <w:sz w:val="16"/>
              </w:rPr>
              <w:t>Original</w:t>
            </w:r>
          </w:p>
        </w:tc>
        <w:tc>
          <w:tcPr>
            <w:tcW w:w="1456" w:type="dxa"/>
            <w:gridSpan w:val="2"/>
            <w:tcBorders>
              <w:top w:val="single" w:sz="4" w:space="0" w:color="000000"/>
              <w:left w:val="single" w:sz="4" w:space="0" w:color="000000"/>
              <w:bottom w:val="single" w:sz="4" w:space="0" w:color="000000"/>
              <w:right w:val="single" w:sz="4" w:space="0" w:color="000000"/>
            </w:tcBorders>
          </w:tcPr>
          <w:p w:rsidR="00EA527A" w:rsidRDefault="00EA527A">
            <w:pPr>
              <w:pStyle w:val="TableParagraph"/>
              <w:rPr>
                <w:rFonts w:ascii="Times New Roman"/>
                <w:sz w:val="14"/>
              </w:rPr>
            </w:pPr>
          </w:p>
        </w:tc>
        <w:tc>
          <w:tcPr>
            <w:tcW w:w="1556" w:type="dxa"/>
            <w:tcBorders>
              <w:top w:val="single" w:sz="4" w:space="0" w:color="000000"/>
              <w:left w:val="single" w:sz="4" w:space="0" w:color="000000"/>
              <w:bottom w:val="single" w:sz="4" w:space="0" w:color="000000"/>
              <w:right w:val="single" w:sz="4" w:space="0" w:color="000000"/>
            </w:tcBorders>
          </w:tcPr>
          <w:p w:rsidR="00EA527A" w:rsidRDefault="00EA527A">
            <w:pPr>
              <w:pStyle w:val="TableParagraph"/>
              <w:rPr>
                <w:rFonts w:ascii="Times New Roman"/>
                <w:sz w:val="14"/>
              </w:rPr>
            </w:pPr>
          </w:p>
        </w:tc>
        <w:tc>
          <w:tcPr>
            <w:tcW w:w="1634" w:type="dxa"/>
            <w:gridSpan w:val="2"/>
            <w:tcBorders>
              <w:top w:val="single" w:sz="4" w:space="0" w:color="000000"/>
              <w:left w:val="single" w:sz="4" w:space="0" w:color="000000"/>
              <w:bottom w:val="single" w:sz="4" w:space="0" w:color="000000"/>
              <w:right w:val="single" w:sz="4" w:space="0" w:color="000000"/>
            </w:tcBorders>
          </w:tcPr>
          <w:p w:rsidR="00EA527A" w:rsidRDefault="00EA527A">
            <w:pPr>
              <w:pStyle w:val="TableParagraph"/>
              <w:rPr>
                <w:rFonts w:ascii="Times New Roman"/>
                <w:sz w:val="14"/>
              </w:rPr>
            </w:pPr>
          </w:p>
        </w:tc>
        <w:tc>
          <w:tcPr>
            <w:tcW w:w="1993" w:type="dxa"/>
            <w:tcBorders>
              <w:top w:val="single" w:sz="4" w:space="0" w:color="000000"/>
              <w:left w:val="single" w:sz="4" w:space="0" w:color="000000"/>
              <w:bottom w:val="single" w:sz="4" w:space="0" w:color="000000"/>
            </w:tcBorders>
          </w:tcPr>
          <w:p w:rsidR="00EA527A" w:rsidRDefault="00EA527A">
            <w:pPr>
              <w:pStyle w:val="TableParagraph"/>
              <w:rPr>
                <w:rFonts w:ascii="Times New Roman"/>
                <w:sz w:val="14"/>
              </w:rPr>
            </w:pPr>
          </w:p>
        </w:tc>
      </w:tr>
      <w:tr w:rsidR="00EA527A">
        <w:trPr>
          <w:trHeight w:val="210"/>
        </w:trPr>
        <w:tc>
          <w:tcPr>
            <w:tcW w:w="2695" w:type="dxa"/>
            <w:gridSpan w:val="4"/>
            <w:tcBorders>
              <w:top w:val="single" w:sz="4" w:space="0" w:color="000000"/>
              <w:bottom w:val="single" w:sz="4" w:space="0" w:color="000000"/>
              <w:right w:val="single" w:sz="4" w:space="0" w:color="000000"/>
            </w:tcBorders>
          </w:tcPr>
          <w:p w:rsidR="00EA527A" w:rsidRDefault="00D04F3C">
            <w:pPr>
              <w:pStyle w:val="TableParagraph"/>
              <w:spacing w:line="190" w:lineRule="exact"/>
              <w:ind w:left="1721"/>
              <w:rPr>
                <w:b/>
                <w:sz w:val="16"/>
              </w:rPr>
            </w:pPr>
            <w:r>
              <w:rPr>
                <w:b/>
                <w:sz w:val="16"/>
              </w:rPr>
              <w:t>Modificado</w:t>
            </w:r>
          </w:p>
        </w:tc>
        <w:tc>
          <w:tcPr>
            <w:tcW w:w="1456" w:type="dxa"/>
            <w:gridSpan w:val="2"/>
            <w:tcBorders>
              <w:top w:val="single" w:sz="4" w:space="0" w:color="000000"/>
              <w:left w:val="single" w:sz="4" w:space="0" w:color="000000"/>
              <w:bottom w:val="single" w:sz="4" w:space="0" w:color="000000"/>
              <w:right w:val="single" w:sz="4" w:space="0" w:color="000000"/>
            </w:tcBorders>
          </w:tcPr>
          <w:p w:rsidR="00EA527A" w:rsidRDefault="00EA527A">
            <w:pPr>
              <w:pStyle w:val="TableParagraph"/>
              <w:rPr>
                <w:rFonts w:ascii="Times New Roman"/>
                <w:sz w:val="14"/>
              </w:rPr>
            </w:pPr>
          </w:p>
        </w:tc>
        <w:tc>
          <w:tcPr>
            <w:tcW w:w="1556" w:type="dxa"/>
            <w:tcBorders>
              <w:top w:val="single" w:sz="4" w:space="0" w:color="000000"/>
              <w:left w:val="single" w:sz="4" w:space="0" w:color="000000"/>
              <w:bottom w:val="single" w:sz="4" w:space="0" w:color="000000"/>
              <w:right w:val="single" w:sz="4" w:space="0" w:color="000000"/>
            </w:tcBorders>
          </w:tcPr>
          <w:p w:rsidR="00EA527A" w:rsidRDefault="00EA527A">
            <w:pPr>
              <w:pStyle w:val="TableParagraph"/>
              <w:rPr>
                <w:rFonts w:ascii="Times New Roman"/>
                <w:sz w:val="14"/>
              </w:rPr>
            </w:pPr>
          </w:p>
        </w:tc>
        <w:tc>
          <w:tcPr>
            <w:tcW w:w="1634" w:type="dxa"/>
            <w:gridSpan w:val="2"/>
            <w:tcBorders>
              <w:top w:val="single" w:sz="4" w:space="0" w:color="000000"/>
              <w:left w:val="single" w:sz="4" w:space="0" w:color="000000"/>
              <w:bottom w:val="single" w:sz="4" w:space="0" w:color="000000"/>
              <w:right w:val="single" w:sz="4" w:space="0" w:color="000000"/>
            </w:tcBorders>
          </w:tcPr>
          <w:p w:rsidR="00EA527A" w:rsidRDefault="00EA527A">
            <w:pPr>
              <w:pStyle w:val="TableParagraph"/>
              <w:rPr>
                <w:rFonts w:ascii="Times New Roman"/>
                <w:sz w:val="14"/>
              </w:rPr>
            </w:pPr>
          </w:p>
        </w:tc>
        <w:tc>
          <w:tcPr>
            <w:tcW w:w="1993" w:type="dxa"/>
            <w:tcBorders>
              <w:top w:val="single" w:sz="4" w:space="0" w:color="000000"/>
              <w:left w:val="single" w:sz="4" w:space="0" w:color="000000"/>
              <w:bottom w:val="single" w:sz="4" w:space="0" w:color="000000"/>
            </w:tcBorders>
          </w:tcPr>
          <w:p w:rsidR="00EA527A" w:rsidRDefault="00EA527A">
            <w:pPr>
              <w:pStyle w:val="TableParagraph"/>
              <w:rPr>
                <w:rFonts w:ascii="Times New Roman"/>
                <w:sz w:val="14"/>
              </w:rPr>
            </w:pPr>
          </w:p>
        </w:tc>
      </w:tr>
      <w:tr w:rsidR="00EA527A">
        <w:trPr>
          <w:trHeight w:val="226"/>
        </w:trPr>
        <w:tc>
          <w:tcPr>
            <w:tcW w:w="9334" w:type="dxa"/>
            <w:gridSpan w:val="10"/>
            <w:tcBorders>
              <w:top w:val="single" w:sz="4" w:space="0" w:color="000000"/>
              <w:bottom w:val="single" w:sz="4" w:space="0" w:color="000000"/>
            </w:tcBorders>
          </w:tcPr>
          <w:p w:rsidR="00EA527A" w:rsidRDefault="00D04F3C">
            <w:pPr>
              <w:pStyle w:val="TableParagraph"/>
              <w:spacing w:before="2" w:line="204" w:lineRule="exact"/>
              <w:ind w:left="3747" w:right="3709"/>
              <w:jc w:val="center"/>
              <w:rPr>
                <w:b/>
                <w:sz w:val="16"/>
              </w:rPr>
            </w:pPr>
            <w:r>
              <w:rPr>
                <w:b/>
                <w:sz w:val="16"/>
              </w:rPr>
              <w:t>Nombre del indicador</w:t>
            </w:r>
          </w:p>
        </w:tc>
      </w:tr>
      <w:tr w:rsidR="00EA527A">
        <w:trPr>
          <w:trHeight w:val="345"/>
        </w:trPr>
        <w:tc>
          <w:tcPr>
            <w:tcW w:w="9334" w:type="dxa"/>
            <w:gridSpan w:val="10"/>
            <w:tcBorders>
              <w:top w:val="single" w:sz="4" w:space="0" w:color="000000"/>
              <w:bottom w:val="single" w:sz="4" w:space="0" w:color="000000"/>
            </w:tcBorders>
          </w:tcPr>
          <w:p w:rsidR="00EA527A" w:rsidRDefault="00D04F3C">
            <w:pPr>
              <w:pStyle w:val="TableParagraph"/>
              <w:spacing w:before="62"/>
              <w:ind w:left="1781"/>
              <w:rPr>
                <w:b/>
                <w:sz w:val="16"/>
              </w:rPr>
            </w:pPr>
            <w:r>
              <w:rPr>
                <w:b/>
                <w:sz w:val="16"/>
              </w:rPr>
              <w:t>Porcentaje de monto ejercido del Programa Proyectos de Desarrollo Regional</w:t>
            </w:r>
          </w:p>
        </w:tc>
      </w:tr>
      <w:tr w:rsidR="00EA527A">
        <w:trPr>
          <w:trHeight w:val="478"/>
        </w:trPr>
        <w:tc>
          <w:tcPr>
            <w:tcW w:w="1846" w:type="dxa"/>
            <w:gridSpan w:val="3"/>
            <w:tcBorders>
              <w:top w:val="single" w:sz="4" w:space="0" w:color="000000"/>
              <w:bottom w:val="single" w:sz="4" w:space="0" w:color="000000"/>
              <w:right w:val="single" w:sz="4" w:space="0" w:color="000000"/>
            </w:tcBorders>
          </w:tcPr>
          <w:p w:rsidR="00EA527A" w:rsidRDefault="00D04F3C">
            <w:pPr>
              <w:pStyle w:val="TableParagraph"/>
              <w:spacing w:before="130"/>
              <w:ind w:left="189"/>
              <w:rPr>
                <w:b/>
                <w:sz w:val="16"/>
              </w:rPr>
            </w:pPr>
            <w:r>
              <w:rPr>
                <w:b/>
                <w:sz w:val="16"/>
              </w:rPr>
              <w:t>Dimensión a medir:</w:t>
            </w:r>
          </w:p>
        </w:tc>
        <w:tc>
          <w:tcPr>
            <w:tcW w:w="2305" w:type="dxa"/>
            <w:gridSpan w:val="3"/>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30"/>
              <w:ind w:left="880" w:right="854"/>
              <w:jc w:val="center"/>
              <w:rPr>
                <w:sz w:val="16"/>
              </w:rPr>
            </w:pPr>
            <w:r>
              <w:rPr>
                <w:sz w:val="16"/>
              </w:rPr>
              <w:t>Eficacia</w:t>
            </w:r>
          </w:p>
        </w:tc>
        <w:tc>
          <w:tcPr>
            <w:tcW w:w="2467" w:type="dxa"/>
            <w:gridSpan w:val="2"/>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22" w:line="244" w:lineRule="auto"/>
              <w:ind w:left="861" w:right="398" w:hanging="416"/>
              <w:rPr>
                <w:sz w:val="16"/>
              </w:rPr>
            </w:pPr>
            <w:r>
              <w:rPr>
                <w:sz w:val="16"/>
              </w:rPr>
              <w:t>Tipo de indicador para resultados:</w:t>
            </w:r>
          </w:p>
        </w:tc>
        <w:tc>
          <w:tcPr>
            <w:tcW w:w="2716" w:type="dxa"/>
            <w:gridSpan w:val="2"/>
            <w:tcBorders>
              <w:top w:val="single" w:sz="4" w:space="0" w:color="000000"/>
              <w:left w:val="single" w:sz="4" w:space="0" w:color="000000"/>
              <w:bottom w:val="single" w:sz="4" w:space="0" w:color="000000"/>
            </w:tcBorders>
          </w:tcPr>
          <w:p w:rsidR="00EA527A" w:rsidRDefault="00D04F3C">
            <w:pPr>
              <w:pStyle w:val="TableParagraph"/>
              <w:spacing w:before="130"/>
              <w:ind w:left="960" w:right="916"/>
              <w:jc w:val="center"/>
              <w:rPr>
                <w:sz w:val="16"/>
              </w:rPr>
            </w:pPr>
            <w:r>
              <w:rPr>
                <w:sz w:val="16"/>
              </w:rPr>
              <w:t>Estratégico</w:t>
            </w:r>
          </w:p>
        </w:tc>
      </w:tr>
      <w:tr w:rsidR="00EA527A">
        <w:trPr>
          <w:trHeight w:val="425"/>
        </w:trPr>
        <w:tc>
          <w:tcPr>
            <w:tcW w:w="1846" w:type="dxa"/>
            <w:gridSpan w:val="3"/>
            <w:tcBorders>
              <w:top w:val="single" w:sz="4" w:space="0" w:color="000000"/>
              <w:bottom w:val="single" w:sz="4" w:space="0" w:color="000000"/>
              <w:right w:val="single" w:sz="4" w:space="0" w:color="000000"/>
            </w:tcBorders>
          </w:tcPr>
          <w:p w:rsidR="00EA527A" w:rsidRDefault="00D04F3C">
            <w:pPr>
              <w:pStyle w:val="TableParagraph"/>
              <w:spacing w:before="1" w:line="212" w:lineRule="exact"/>
              <w:ind w:left="545" w:right="457" w:hanging="49"/>
              <w:rPr>
                <w:b/>
                <w:sz w:val="16"/>
              </w:rPr>
            </w:pPr>
            <w:r>
              <w:rPr>
                <w:b/>
                <w:sz w:val="16"/>
              </w:rPr>
              <w:t>Sentido del indicador:</w:t>
            </w:r>
          </w:p>
        </w:tc>
        <w:tc>
          <w:tcPr>
            <w:tcW w:w="2305" w:type="dxa"/>
            <w:gridSpan w:val="3"/>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02"/>
              <w:ind w:left="750"/>
              <w:rPr>
                <w:sz w:val="16"/>
              </w:rPr>
            </w:pPr>
            <w:r>
              <w:rPr>
                <w:sz w:val="16"/>
              </w:rPr>
              <w:t>Ascendente</w:t>
            </w:r>
          </w:p>
        </w:tc>
        <w:tc>
          <w:tcPr>
            <w:tcW w:w="2467" w:type="dxa"/>
            <w:gridSpan w:val="2"/>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02"/>
              <w:ind w:left="349"/>
              <w:rPr>
                <w:sz w:val="16"/>
              </w:rPr>
            </w:pPr>
            <w:r>
              <w:rPr>
                <w:sz w:val="16"/>
              </w:rPr>
              <w:t>Tipo del valor de la meta:</w:t>
            </w:r>
          </w:p>
        </w:tc>
        <w:tc>
          <w:tcPr>
            <w:tcW w:w="2716" w:type="dxa"/>
            <w:gridSpan w:val="2"/>
            <w:tcBorders>
              <w:top w:val="single" w:sz="4" w:space="0" w:color="000000"/>
              <w:left w:val="single" w:sz="4" w:space="0" w:color="000000"/>
              <w:bottom w:val="single" w:sz="4" w:space="0" w:color="000000"/>
            </w:tcBorders>
          </w:tcPr>
          <w:p w:rsidR="00EA527A" w:rsidRDefault="00D04F3C">
            <w:pPr>
              <w:pStyle w:val="TableParagraph"/>
              <w:spacing w:before="102"/>
              <w:ind w:left="960" w:right="916"/>
              <w:jc w:val="center"/>
              <w:rPr>
                <w:sz w:val="16"/>
              </w:rPr>
            </w:pPr>
            <w:r>
              <w:rPr>
                <w:sz w:val="16"/>
              </w:rPr>
              <w:t>Relativo</w:t>
            </w:r>
          </w:p>
        </w:tc>
      </w:tr>
      <w:tr w:rsidR="00EA527A">
        <w:trPr>
          <w:trHeight w:val="214"/>
        </w:trPr>
        <w:tc>
          <w:tcPr>
            <w:tcW w:w="9334" w:type="dxa"/>
            <w:gridSpan w:val="10"/>
            <w:tcBorders>
              <w:top w:val="single" w:sz="4" w:space="0" w:color="000000"/>
              <w:bottom w:val="single" w:sz="4" w:space="0" w:color="000000"/>
            </w:tcBorders>
          </w:tcPr>
          <w:p w:rsidR="00EA527A" w:rsidRDefault="00D04F3C">
            <w:pPr>
              <w:pStyle w:val="TableParagraph"/>
              <w:spacing w:line="194" w:lineRule="exact"/>
              <w:ind w:left="3747" w:right="3717"/>
              <w:jc w:val="center"/>
              <w:rPr>
                <w:b/>
                <w:sz w:val="16"/>
              </w:rPr>
            </w:pPr>
            <w:r>
              <w:rPr>
                <w:b/>
                <w:sz w:val="16"/>
              </w:rPr>
              <w:t>Definición del indicador</w:t>
            </w:r>
          </w:p>
        </w:tc>
      </w:tr>
      <w:tr w:rsidR="00EA527A">
        <w:trPr>
          <w:trHeight w:val="590"/>
        </w:trPr>
        <w:tc>
          <w:tcPr>
            <w:tcW w:w="9334" w:type="dxa"/>
            <w:gridSpan w:val="10"/>
            <w:tcBorders>
              <w:top w:val="single" w:sz="4" w:space="0" w:color="000000"/>
              <w:bottom w:val="single" w:sz="4" w:space="0" w:color="000000"/>
            </w:tcBorders>
          </w:tcPr>
          <w:p w:rsidR="00EA527A" w:rsidRDefault="00D04F3C">
            <w:pPr>
              <w:pStyle w:val="TableParagraph"/>
              <w:spacing w:before="78"/>
              <w:ind w:left="853" w:hanging="509"/>
              <w:rPr>
                <w:b/>
                <w:sz w:val="16"/>
              </w:rPr>
            </w:pPr>
            <w:r>
              <w:rPr>
                <w:b/>
                <w:sz w:val="16"/>
              </w:rPr>
              <w:t>Del monto asignado al Programa de Proyectos de Desarrollo Regional, este indicador mostrará que porcentaje está ejercido y se considera el monto total asignado para el fondo hasta el ejercicio fiscal correspondiente.</w:t>
            </w:r>
          </w:p>
        </w:tc>
      </w:tr>
      <w:tr w:rsidR="00EA527A">
        <w:trPr>
          <w:trHeight w:val="222"/>
        </w:trPr>
        <w:tc>
          <w:tcPr>
            <w:tcW w:w="9334" w:type="dxa"/>
            <w:gridSpan w:val="10"/>
            <w:tcBorders>
              <w:top w:val="single" w:sz="4" w:space="0" w:color="000000"/>
              <w:bottom w:val="single" w:sz="4" w:space="0" w:color="000000"/>
            </w:tcBorders>
          </w:tcPr>
          <w:p w:rsidR="00EA527A" w:rsidRDefault="00D04F3C">
            <w:pPr>
              <w:pStyle w:val="TableParagraph"/>
              <w:spacing w:before="2" w:line="200" w:lineRule="exact"/>
              <w:ind w:left="3746" w:right="3717"/>
              <w:jc w:val="center"/>
              <w:rPr>
                <w:b/>
                <w:sz w:val="16"/>
              </w:rPr>
            </w:pPr>
            <w:r>
              <w:rPr>
                <w:b/>
                <w:sz w:val="16"/>
              </w:rPr>
              <w:t>Método de cálculo</w:t>
            </w:r>
          </w:p>
        </w:tc>
      </w:tr>
      <w:tr w:rsidR="00EA527A">
        <w:trPr>
          <w:trHeight w:val="601"/>
        </w:trPr>
        <w:tc>
          <w:tcPr>
            <w:tcW w:w="9334" w:type="dxa"/>
            <w:gridSpan w:val="10"/>
            <w:tcBorders>
              <w:top w:val="single" w:sz="4" w:space="0" w:color="000000"/>
              <w:bottom w:val="single" w:sz="4" w:space="0" w:color="000000"/>
            </w:tcBorders>
          </w:tcPr>
          <w:p w:rsidR="00EA527A" w:rsidRDefault="00D04F3C">
            <w:pPr>
              <w:pStyle w:val="TableParagraph"/>
              <w:spacing w:before="86"/>
              <w:ind w:left="4126" w:hanging="3862"/>
              <w:rPr>
                <w:b/>
                <w:sz w:val="16"/>
              </w:rPr>
            </w:pPr>
            <w:r>
              <w:rPr>
                <w:b/>
                <w:sz w:val="16"/>
              </w:rPr>
              <w:t>(Porcentaje ejercid</w:t>
            </w:r>
            <w:r>
              <w:rPr>
                <w:b/>
                <w:sz w:val="16"/>
              </w:rPr>
              <w:t>o del Proyectos de Desarrollo Regional/Porcentaje asignado del Programa Proyectos de Desarrollo Regional)x100</w:t>
            </w:r>
          </w:p>
        </w:tc>
      </w:tr>
      <w:tr w:rsidR="00EA527A">
        <w:trPr>
          <w:trHeight w:val="426"/>
        </w:trPr>
        <w:tc>
          <w:tcPr>
            <w:tcW w:w="1530" w:type="dxa"/>
            <w:gridSpan w:val="2"/>
            <w:tcBorders>
              <w:top w:val="single" w:sz="4" w:space="0" w:color="000000"/>
              <w:bottom w:val="single" w:sz="4" w:space="0" w:color="000000"/>
              <w:right w:val="single" w:sz="4" w:space="0" w:color="000000"/>
            </w:tcBorders>
          </w:tcPr>
          <w:p w:rsidR="00EA527A" w:rsidRDefault="00D04F3C">
            <w:pPr>
              <w:pStyle w:val="TableParagraph"/>
              <w:spacing w:before="1" w:line="212" w:lineRule="exact"/>
              <w:ind w:left="460" w:right="342" w:hanging="84"/>
              <w:rPr>
                <w:b/>
                <w:sz w:val="16"/>
              </w:rPr>
            </w:pPr>
            <w:r>
              <w:rPr>
                <w:b/>
                <w:sz w:val="16"/>
              </w:rPr>
              <w:t>Unidad de medida:</w:t>
            </w:r>
          </w:p>
        </w:tc>
        <w:tc>
          <w:tcPr>
            <w:tcW w:w="1909" w:type="dxa"/>
            <w:gridSpan w:val="3"/>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06"/>
              <w:ind w:left="589"/>
              <w:rPr>
                <w:sz w:val="16"/>
              </w:rPr>
            </w:pPr>
            <w:r>
              <w:rPr>
                <w:sz w:val="16"/>
              </w:rPr>
              <w:t>Porcentaje</w:t>
            </w:r>
          </w:p>
        </w:tc>
        <w:tc>
          <w:tcPr>
            <w:tcW w:w="2268" w:type="dxa"/>
            <w:gridSpan w:val="2"/>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06"/>
              <w:ind w:left="292"/>
              <w:rPr>
                <w:sz w:val="16"/>
              </w:rPr>
            </w:pPr>
            <w:r>
              <w:rPr>
                <w:sz w:val="16"/>
              </w:rPr>
              <w:t>Frecuencia de medición:</w:t>
            </w:r>
          </w:p>
        </w:tc>
        <w:tc>
          <w:tcPr>
            <w:tcW w:w="3627" w:type="dxa"/>
            <w:gridSpan w:val="3"/>
            <w:tcBorders>
              <w:top w:val="single" w:sz="4" w:space="0" w:color="000000"/>
              <w:left w:val="single" w:sz="4" w:space="0" w:color="000000"/>
              <w:bottom w:val="single" w:sz="4" w:space="0" w:color="000000"/>
            </w:tcBorders>
          </w:tcPr>
          <w:p w:rsidR="00EA527A" w:rsidRDefault="00D04F3C">
            <w:pPr>
              <w:pStyle w:val="TableParagraph"/>
              <w:spacing w:before="106"/>
              <w:ind w:left="1603" w:right="1559"/>
              <w:jc w:val="center"/>
              <w:rPr>
                <w:sz w:val="16"/>
              </w:rPr>
            </w:pPr>
            <w:r>
              <w:rPr>
                <w:sz w:val="16"/>
              </w:rPr>
              <w:t>Anual</w:t>
            </w:r>
          </w:p>
        </w:tc>
      </w:tr>
      <w:tr w:rsidR="00EA527A">
        <w:trPr>
          <w:trHeight w:val="257"/>
        </w:trPr>
        <w:tc>
          <w:tcPr>
            <w:tcW w:w="9334" w:type="dxa"/>
            <w:gridSpan w:val="10"/>
            <w:tcBorders>
              <w:top w:val="single" w:sz="4" w:space="0" w:color="000000"/>
              <w:bottom w:val="single" w:sz="4" w:space="0" w:color="000000"/>
            </w:tcBorders>
          </w:tcPr>
          <w:p w:rsidR="00EA527A" w:rsidRDefault="00D04F3C">
            <w:pPr>
              <w:pStyle w:val="TableParagraph"/>
              <w:spacing w:before="18"/>
              <w:ind w:left="3747" w:right="3713"/>
              <w:jc w:val="center"/>
              <w:rPr>
                <w:b/>
                <w:sz w:val="16"/>
              </w:rPr>
            </w:pPr>
            <w:r>
              <w:rPr>
                <w:b/>
                <w:sz w:val="16"/>
              </w:rPr>
              <w:t>Metas</w:t>
            </w:r>
          </w:p>
        </w:tc>
      </w:tr>
      <w:tr w:rsidR="00EA527A">
        <w:trPr>
          <w:trHeight w:val="482"/>
        </w:trPr>
        <w:tc>
          <w:tcPr>
            <w:tcW w:w="1846" w:type="dxa"/>
            <w:gridSpan w:val="3"/>
            <w:tcBorders>
              <w:top w:val="single" w:sz="4" w:space="0" w:color="000000"/>
              <w:bottom w:val="single" w:sz="4" w:space="0" w:color="000000"/>
              <w:right w:val="single" w:sz="4" w:space="0" w:color="000000"/>
            </w:tcBorders>
          </w:tcPr>
          <w:p w:rsidR="00EA527A" w:rsidRDefault="00D04F3C">
            <w:pPr>
              <w:pStyle w:val="TableParagraph"/>
              <w:spacing w:before="22"/>
              <w:ind w:left="109" w:right="726"/>
              <w:rPr>
                <w:b/>
                <w:sz w:val="16"/>
              </w:rPr>
            </w:pPr>
            <w:r>
              <w:rPr>
                <w:b/>
                <w:sz w:val="16"/>
              </w:rPr>
              <w:t>Meta anual programada:</w:t>
            </w:r>
          </w:p>
        </w:tc>
        <w:tc>
          <w:tcPr>
            <w:tcW w:w="849" w:type="dxa"/>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130"/>
              <w:ind w:left="301"/>
              <w:rPr>
                <w:sz w:val="16"/>
              </w:rPr>
            </w:pPr>
            <w:r>
              <w:rPr>
                <w:sz w:val="16"/>
              </w:rPr>
              <w:t>100</w:t>
            </w:r>
          </w:p>
        </w:tc>
        <w:tc>
          <w:tcPr>
            <w:tcW w:w="1456" w:type="dxa"/>
            <w:gridSpan w:val="2"/>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22"/>
              <w:ind w:left="116" w:right="520"/>
              <w:rPr>
                <w:sz w:val="16"/>
              </w:rPr>
            </w:pPr>
            <w:r>
              <w:rPr>
                <w:sz w:val="16"/>
              </w:rPr>
              <w:t>Meta anual ajustada:</w:t>
            </w:r>
          </w:p>
        </w:tc>
        <w:tc>
          <w:tcPr>
            <w:tcW w:w="1556" w:type="dxa"/>
            <w:tcBorders>
              <w:top w:val="single" w:sz="4" w:space="0" w:color="000000"/>
              <w:left w:val="single" w:sz="4" w:space="0" w:color="000000"/>
              <w:bottom w:val="single" w:sz="4" w:space="0" w:color="000000"/>
              <w:right w:val="single" w:sz="4" w:space="0" w:color="000000"/>
            </w:tcBorders>
          </w:tcPr>
          <w:p w:rsidR="00EA527A" w:rsidRDefault="00EA527A">
            <w:pPr>
              <w:pStyle w:val="TableParagraph"/>
              <w:rPr>
                <w:rFonts w:ascii="Times New Roman"/>
                <w:sz w:val="16"/>
              </w:rPr>
            </w:pPr>
          </w:p>
        </w:tc>
        <w:tc>
          <w:tcPr>
            <w:tcW w:w="1634" w:type="dxa"/>
            <w:gridSpan w:val="2"/>
            <w:tcBorders>
              <w:top w:val="single" w:sz="4" w:space="0" w:color="000000"/>
              <w:left w:val="single" w:sz="4" w:space="0" w:color="000000"/>
              <w:bottom w:val="single" w:sz="4" w:space="0" w:color="000000"/>
              <w:right w:val="single" w:sz="4" w:space="0" w:color="000000"/>
            </w:tcBorders>
          </w:tcPr>
          <w:p w:rsidR="00EA527A" w:rsidRDefault="00D04F3C">
            <w:pPr>
              <w:pStyle w:val="TableParagraph"/>
              <w:spacing w:before="22"/>
              <w:ind w:left="341" w:right="290" w:firstLine="100"/>
              <w:rPr>
                <w:sz w:val="16"/>
              </w:rPr>
            </w:pPr>
            <w:r>
              <w:rPr>
                <w:sz w:val="16"/>
              </w:rPr>
              <w:t>Período de cumplimiento</w:t>
            </w:r>
          </w:p>
        </w:tc>
        <w:tc>
          <w:tcPr>
            <w:tcW w:w="1993" w:type="dxa"/>
            <w:tcBorders>
              <w:top w:val="single" w:sz="4" w:space="0" w:color="000000"/>
              <w:left w:val="single" w:sz="4" w:space="0" w:color="000000"/>
              <w:bottom w:val="single" w:sz="4" w:space="0" w:color="000000"/>
            </w:tcBorders>
          </w:tcPr>
          <w:p w:rsidR="00EA527A" w:rsidRDefault="00EA527A">
            <w:pPr>
              <w:pStyle w:val="TableParagraph"/>
              <w:rPr>
                <w:rFonts w:ascii="Times New Roman"/>
                <w:sz w:val="16"/>
              </w:rPr>
            </w:pPr>
          </w:p>
        </w:tc>
      </w:tr>
      <w:tr w:rsidR="00EA527A">
        <w:trPr>
          <w:trHeight w:val="474"/>
        </w:trPr>
        <w:tc>
          <w:tcPr>
            <w:tcW w:w="1846" w:type="dxa"/>
            <w:gridSpan w:val="3"/>
            <w:tcBorders>
              <w:top w:val="single" w:sz="4" w:space="0" w:color="000000"/>
              <w:right w:val="single" w:sz="4" w:space="0" w:color="000000"/>
            </w:tcBorders>
          </w:tcPr>
          <w:p w:rsidR="00EA527A" w:rsidRDefault="00D04F3C">
            <w:pPr>
              <w:pStyle w:val="TableParagraph"/>
              <w:spacing w:before="126"/>
              <w:ind w:left="109"/>
              <w:rPr>
                <w:b/>
                <w:sz w:val="16"/>
              </w:rPr>
            </w:pPr>
            <w:r>
              <w:rPr>
                <w:b/>
                <w:sz w:val="16"/>
              </w:rPr>
              <w:t>Meta al período:</w:t>
            </w:r>
          </w:p>
        </w:tc>
        <w:tc>
          <w:tcPr>
            <w:tcW w:w="849" w:type="dxa"/>
            <w:tcBorders>
              <w:top w:val="single" w:sz="4" w:space="0" w:color="000000"/>
              <w:left w:val="single" w:sz="4" w:space="0" w:color="000000"/>
              <w:right w:val="single" w:sz="4" w:space="0" w:color="000000"/>
            </w:tcBorders>
          </w:tcPr>
          <w:p w:rsidR="00EA527A" w:rsidRDefault="00D04F3C">
            <w:pPr>
              <w:pStyle w:val="TableParagraph"/>
              <w:spacing w:before="126"/>
              <w:ind w:left="285"/>
              <w:rPr>
                <w:sz w:val="16"/>
              </w:rPr>
            </w:pPr>
            <w:r>
              <w:rPr>
                <w:sz w:val="16"/>
              </w:rPr>
              <w:t>1.00</w:t>
            </w:r>
          </w:p>
        </w:tc>
        <w:tc>
          <w:tcPr>
            <w:tcW w:w="1456" w:type="dxa"/>
            <w:gridSpan w:val="2"/>
            <w:tcBorders>
              <w:top w:val="single" w:sz="4" w:space="0" w:color="000000"/>
              <w:left w:val="single" w:sz="4" w:space="0" w:color="000000"/>
              <w:right w:val="single" w:sz="4" w:space="0" w:color="000000"/>
            </w:tcBorders>
          </w:tcPr>
          <w:p w:rsidR="00EA527A" w:rsidRDefault="00D04F3C">
            <w:pPr>
              <w:pStyle w:val="TableParagraph"/>
              <w:spacing w:before="18" w:line="242" w:lineRule="auto"/>
              <w:ind w:left="116" w:right="149"/>
              <w:rPr>
                <w:sz w:val="16"/>
              </w:rPr>
            </w:pPr>
            <w:r>
              <w:rPr>
                <w:sz w:val="16"/>
              </w:rPr>
              <w:t>Meta ajustada al período:</w:t>
            </w:r>
          </w:p>
        </w:tc>
        <w:tc>
          <w:tcPr>
            <w:tcW w:w="1556" w:type="dxa"/>
            <w:tcBorders>
              <w:top w:val="single" w:sz="4" w:space="0" w:color="000000"/>
              <w:left w:val="single" w:sz="4" w:space="0" w:color="000000"/>
              <w:right w:val="single" w:sz="4" w:space="0" w:color="000000"/>
            </w:tcBorders>
          </w:tcPr>
          <w:p w:rsidR="00EA527A" w:rsidRDefault="00EA527A">
            <w:pPr>
              <w:pStyle w:val="TableParagraph"/>
              <w:rPr>
                <w:rFonts w:ascii="Times New Roman"/>
                <w:sz w:val="16"/>
              </w:rPr>
            </w:pPr>
          </w:p>
        </w:tc>
        <w:tc>
          <w:tcPr>
            <w:tcW w:w="1634" w:type="dxa"/>
            <w:gridSpan w:val="2"/>
            <w:tcBorders>
              <w:top w:val="single" w:sz="4" w:space="0" w:color="000000"/>
              <w:left w:val="single" w:sz="4" w:space="0" w:color="000000"/>
              <w:right w:val="single" w:sz="4" w:space="0" w:color="000000"/>
            </w:tcBorders>
          </w:tcPr>
          <w:p w:rsidR="00EA527A" w:rsidRDefault="00D04F3C">
            <w:pPr>
              <w:pStyle w:val="TableParagraph"/>
              <w:spacing w:before="18" w:line="242" w:lineRule="auto"/>
              <w:ind w:left="341" w:right="290" w:firstLine="100"/>
              <w:rPr>
                <w:sz w:val="16"/>
              </w:rPr>
            </w:pPr>
            <w:r>
              <w:rPr>
                <w:sz w:val="16"/>
              </w:rPr>
              <w:t>Período de cumplimiento</w:t>
            </w:r>
          </w:p>
        </w:tc>
        <w:tc>
          <w:tcPr>
            <w:tcW w:w="1993" w:type="dxa"/>
            <w:tcBorders>
              <w:top w:val="single" w:sz="4" w:space="0" w:color="000000"/>
              <w:left w:val="single" w:sz="4" w:space="0" w:color="000000"/>
            </w:tcBorders>
          </w:tcPr>
          <w:p w:rsidR="00EA527A" w:rsidRDefault="00EA527A">
            <w:pPr>
              <w:pStyle w:val="TableParagraph"/>
              <w:rPr>
                <w:rFonts w:ascii="Times New Roman"/>
                <w:sz w:val="16"/>
              </w:rPr>
            </w:pPr>
          </w:p>
        </w:tc>
      </w:tr>
    </w:tbl>
    <w:p w:rsidR="00EA527A" w:rsidRDefault="00EA527A">
      <w:pPr>
        <w:pStyle w:val="Textoindependiente"/>
        <w:spacing w:before="1"/>
        <w:rPr>
          <w:b/>
          <w:sz w:val="20"/>
        </w:rPr>
      </w:pPr>
    </w:p>
    <w:p w:rsidR="00EA527A" w:rsidRDefault="00D04F3C">
      <w:pPr>
        <w:ind w:left="1520" w:right="522"/>
        <w:rPr>
          <w:sz w:val="16"/>
        </w:rPr>
      </w:pPr>
      <w:r>
        <w:rPr>
          <w:sz w:val="16"/>
        </w:rPr>
        <w:t>Fuente: Informe del Avance Físico de los Programas Presupuestarios Aprobados en el PEF 2016 Ramo 23 Provisiones Salariales y Económicas. Disponible en: https://</w:t>
      </w:r>
      <w:hyperlink r:id="rId51">
        <w:r>
          <w:rPr>
            <w:sz w:val="16"/>
          </w:rPr>
          <w:t>www.google.com.mx/search?q=MIR+U075&amp;oq=MIR+U075&amp;aqs=chrome..69i57.2560j0j7&amp;sourceid=chrome&amp;ie=UTF</w:t>
        </w:r>
      </w:hyperlink>
    </w:p>
    <w:p w:rsidR="00EA527A" w:rsidRDefault="00D04F3C">
      <w:pPr>
        <w:spacing w:line="212" w:lineRule="exact"/>
        <w:ind w:left="1520"/>
        <w:rPr>
          <w:sz w:val="16"/>
        </w:rPr>
      </w:pPr>
      <w:r>
        <w:rPr>
          <w:sz w:val="16"/>
        </w:rPr>
        <w:t>-8#q=MIR+U075,+2</w:t>
      </w:r>
      <w:r>
        <w:rPr>
          <w:sz w:val="16"/>
        </w:rPr>
        <w:t>016</w:t>
      </w:r>
    </w:p>
    <w:p w:rsidR="00EA527A" w:rsidRDefault="00EA527A">
      <w:pPr>
        <w:spacing w:line="212" w:lineRule="exact"/>
        <w:rPr>
          <w:sz w:val="16"/>
        </w:rPr>
        <w:sectPr w:rsidR="00EA527A">
          <w:pgSz w:w="12240" w:h="15840"/>
          <w:pgMar w:top="1320" w:right="1180" w:bottom="1200" w:left="180" w:header="465" w:footer="1002" w:gutter="0"/>
          <w:cols w:space="720"/>
        </w:sectPr>
      </w:pPr>
    </w:p>
    <w:p w:rsidR="00EA527A" w:rsidRDefault="00D04F3C">
      <w:pPr>
        <w:pStyle w:val="Textoindependiente"/>
        <w:rPr>
          <w:sz w:val="10"/>
        </w:rPr>
      </w:pPr>
      <w:r>
        <w:rPr>
          <w:lang w:val="en-US"/>
        </w:rPr>
        <w:lastRenderedPageBreak/>
        <w:pict>
          <v:shape id="_x0000_s1270" type="#_x0000_t202" style="position:absolute;margin-left:558.95pt;margin-top:654.55pt;width:20.8pt;height:42.85pt;z-index:2344;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17</w:t>
                  </w:r>
                </w:p>
              </w:txbxContent>
            </v:textbox>
            <w10:wrap anchorx="page" anchory="page"/>
          </v:shape>
        </w:pict>
      </w:r>
    </w:p>
    <w:p w:rsidR="00EA527A" w:rsidRDefault="00D04F3C">
      <w:pPr>
        <w:pStyle w:val="Ttulo3"/>
        <w:spacing w:line="360" w:lineRule="auto"/>
        <w:ind w:right="117"/>
        <w:jc w:val="both"/>
      </w:pPr>
      <w:r>
        <w:rPr>
          <w:color w:val="938953"/>
        </w:rPr>
        <w:t>Análisis del presupuesto original, modificado y ejercido del ciclo 2016.</w:t>
      </w:r>
    </w:p>
    <w:p w:rsidR="00EA527A" w:rsidRDefault="00D04F3C">
      <w:pPr>
        <w:spacing w:line="360" w:lineRule="auto"/>
        <w:ind w:left="1520" w:right="117"/>
        <w:jc w:val="both"/>
        <w:rPr>
          <w:sz w:val="24"/>
        </w:rPr>
      </w:pPr>
      <w:r>
        <w:rPr>
          <w:sz w:val="24"/>
        </w:rPr>
        <w:t xml:space="preserve">Para el ejerció 2016, la inversión pública autorizada para Proyectos Regionales en  Baja California se articuló en </w:t>
      </w:r>
      <w:r>
        <w:rPr>
          <w:b/>
          <w:color w:val="938953"/>
          <w:sz w:val="24"/>
        </w:rPr>
        <w:t>110 mil 899 millones 124 mil pesos, y cumplió con una ministración del 100 % del Presupuesto Autorizado y Convenido</w:t>
      </w:r>
      <w:r>
        <w:rPr>
          <w:b/>
          <w:color w:val="938953"/>
          <w:position w:val="9"/>
          <w:sz w:val="16"/>
        </w:rPr>
        <w:t>7</w:t>
      </w:r>
      <w:r>
        <w:rPr>
          <w:b/>
          <w:color w:val="938953"/>
          <w:sz w:val="24"/>
        </w:rPr>
        <w:t xml:space="preserve">, </w:t>
      </w:r>
      <w:r>
        <w:rPr>
          <w:sz w:val="24"/>
        </w:rPr>
        <w:t>este   recurso permitió ejercer 17 proyectos de infraestructura de 36 proyectos presentados los montos autorizados para estas acciones se distribuyeron de la siguiente manera:</w:t>
      </w:r>
    </w:p>
    <w:p w:rsidR="00EA527A" w:rsidRDefault="00EA527A">
      <w:pPr>
        <w:pStyle w:val="Textoindependiente"/>
      </w:pPr>
    </w:p>
    <w:p w:rsidR="00EA527A" w:rsidRDefault="00D04F3C">
      <w:pPr>
        <w:ind w:left="2040"/>
        <w:rPr>
          <w:b/>
          <w:sz w:val="16"/>
        </w:rPr>
      </w:pPr>
      <w:r>
        <w:rPr>
          <w:b/>
          <w:sz w:val="16"/>
        </w:rPr>
        <w:t>TABLA 4. MONTOS Y CANTIDAD DE PROYECTOS AUTORIZADOS POR MUNICIPIO EN BAJA CALIF</w:t>
      </w:r>
      <w:r>
        <w:rPr>
          <w:b/>
          <w:sz w:val="16"/>
        </w:rPr>
        <w:t>ORNIA</w:t>
      </w:r>
    </w:p>
    <w:p w:rsidR="00EA527A" w:rsidRDefault="00EA527A">
      <w:pPr>
        <w:pStyle w:val="Textoindependiente"/>
        <w:spacing w:before="13"/>
        <w:rPr>
          <w:b/>
          <w:sz w:val="8"/>
        </w:rPr>
      </w:pPr>
    </w:p>
    <w:tbl>
      <w:tblPr>
        <w:tblStyle w:val="TableNormal"/>
        <w:tblW w:w="0" w:type="auto"/>
        <w:tblInd w:w="1632" w:type="dxa"/>
        <w:tblLayout w:type="fixed"/>
        <w:tblLook w:val="01E0" w:firstRow="1" w:lastRow="1" w:firstColumn="1" w:lastColumn="1" w:noHBand="0" w:noVBand="0"/>
      </w:tblPr>
      <w:tblGrid>
        <w:gridCol w:w="2631"/>
        <w:gridCol w:w="1175"/>
        <w:gridCol w:w="2869"/>
        <w:gridCol w:w="1947"/>
      </w:tblGrid>
      <w:tr w:rsidR="00EA527A">
        <w:trPr>
          <w:trHeight w:val="477"/>
        </w:trPr>
        <w:tc>
          <w:tcPr>
            <w:tcW w:w="8622" w:type="dxa"/>
            <w:gridSpan w:val="4"/>
            <w:tcBorders>
              <w:top w:val="single" w:sz="4" w:space="0" w:color="000000"/>
              <w:bottom w:val="single" w:sz="4" w:space="0" w:color="000000"/>
            </w:tcBorders>
            <w:shd w:val="clear" w:color="auto" w:fill="C4BB95"/>
          </w:tcPr>
          <w:p w:rsidR="00EA527A" w:rsidRDefault="00D04F3C">
            <w:pPr>
              <w:pStyle w:val="TableParagraph"/>
              <w:tabs>
                <w:tab w:val="left" w:pos="6065"/>
              </w:tabs>
              <w:spacing w:line="236" w:lineRule="exact"/>
              <w:ind w:right="443"/>
              <w:jc w:val="right"/>
              <w:rPr>
                <w:b/>
                <w:sz w:val="18"/>
              </w:rPr>
            </w:pPr>
            <w:r>
              <w:rPr>
                <w:b/>
                <w:sz w:val="18"/>
              </w:rPr>
              <w:t>Proyectos de Infraestructura Baja</w:t>
            </w:r>
            <w:r>
              <w:rPr>
                <w:b/>
                <w:spacing w:val="-18"/>
                <w:sz w:val="18"/>
              </w:rPr>
              <w:t xml:space="preserve"> </w:t>
            </w:r>
            <w:r>
              <w:rPr>
                <w:b/>
                <w:sz w:val="18"/>
              </w:rPr>
              <w:t>California</w:t>
            </w:r>
            <w:r>
              <w:rPr>
                <w:b/>
                <w:spacing w:val="-5"/>
                <w:sz w:val="18"/>
              </w:rPr>
              <w:t xml:space="preserve"> </w:t>
            </w:r>
            <w:r>
              <w:rPr>
                <w:b/>
                <w:sz w:val="18"/>
              </w:rPr>
              <w:t>Ejercidas</w:t>
            </w:r>
            <w:r>
              <w:rPr>
                <w:b/>
                <w:sz w:val="18"/>
              </w:rPr>
              <w:tab/>
              <w:t>%</w:t>
            </w:r>
            <w:r>
              <w:rPr>
                <w:b/>
                <w:spacing w:val="-5"/>
                <w:sz w:val="18"/>
              </w:rPr>
              <w:t xml:space="preserve"> </w:t>
            </w:r>
            <w:r>
              <w:rPr>
                <w:b/>
                <w:sz w:val="18"/>
              </w:rPr>
              <w:t>Recursos</w:t>
            </w:r>
          </w:p>
          <w:p w:rsidR="00EA527A" w:rsidRDefault="00D04F3C">
            <w:pPr>
              <w:pStyle w:val="TableParagraph"/>
              <w:spacing w:line="221" w:lineRule="exact"/>
              <w:ind w:right="539"/>
              <w:jc w:val="right"/>
              <w:rPr>
                <w:b/>
                <w:sz w:val="18"/>
              </w:rPr>
            </w:pPr>
            <w:r>
              <w:rPr>
                <w:b/>
                <w:sz w:val="18"/>
              </w:rPr>
              <w:t>Ejercidos</w:t>
            </w:r>
          </w:p>
        </w:tc>
      </w:tr>
      <w:tr w:rsidR="00EA527A">
        <w:trPr>
          <w:trHeight w:val="330"/>
        </w:trPr>
        <w:tc>
          <w:tcPr>
            <w:tcW w:w="2631" w:type="dxa"/>
            <w:tcBorders>
              <w:top w:val="single" w:sz="4" w:space="0" w:color="000000"/>
            </w:tcBorders>
            <w:shd w:val="clear" w:color="auto" w:fill="CCCCCC"/>
          </w:tcPr>
          <w:p w:rsidR="00EA527A" w:rsidRDefault="00D04F3C">
            <w:pPr>
              <w:pStyle w:val="TableParagraph"/>
              <w:spacing w:line="236" w:lineRule="exact"/>
              <w:ind w:left="643" w:right="391"/>
              <w:jc w:val="center"/>
              <w:rPr>
                <w:b/>
                <w:sz w:val="18"/>
              </w:rPr>
            </w:pPr>
            <w:r>
              <w:rPr>
                <w:b/>
                <w:sz w:val="18"/>
              </w:rPr>
              <w:t>Mexicali</w:t>
            </w:r>
          </w:p>
        </w:tc>
        <w:tc>
          <w:tcPr>
            <w:tcW w:w="1175" w:type="dxa"/>
            <w:tcBorders>
              <w:top w:val="single" w:sz="4" w:space="0" w:color="000000"/>
            </w:tcBorders>
            <w:shd w:val="clear" w:color="auto" w:fill="CCCCCC"/>
          </w:tcPr>
          <w:p w:rsidR="00EA527A" w:rsidRDefault="00D04F3C">
            <w:pPr>
              <w:pStyle w:val="TableParagraph"/>
              <w:spacing w:line="236" w:lineRule="exact"/>
              <w:ind w:left="474"/>
              <w:rPr>
                <w:b/>
                <w:sz w:val="18"/>
              </w:rPr>
            </w:pPr>
            <w:r>
              <w:rPr>
                <w:b/>
                <w:sz w:val="18"/>
              </w:rPr>
              <w:t>3</w:t>
            </w:r>
          </w:p>
        </w:tc>
        <w:tc>
          <w:tcPr>
            <w:tcW w:w="2869" w:type="dxa"/>
            <w:tcBorders>
              <w:top w:val="single" w:sz="4" w:space="0" w:color="000000"/>
            </w:tcBorders>
            <w:shd w:val="clear" w:color="auto" w:fill="CCCCCC"/>
          </w:tcPr>
          <w:p w:rsidR="00EA527A" w:rsidRDefault="00D04F3C">
            <w:pPr>
              <w:pStyle w:val="TableParagraph"/>
              <w:spacing w:line="236" w:lineRule="exact"/>
              <w:ind w:left="563"/>
              <w:rPr>
                <w:b/>
                <w:sz w:val="18"/>
              </w:rPr>
            </w:pPr>
            <w:r>
              <w:rPr>
                <w:b/>
                <w:sz w:val="18"/>
              </w:rPr>
              <w:t>$   41,327,692.81</w:t>
            </w:r>
          </w:p>
        </w:tc>
        <w:tc>
          <w:tcPr>
            <w:tcW w:w="1947" w:type="dxa"/>
            <w:tcBorders>
              <w:top w:val="single" w:sz="4" w:space="0" w:color="000000"/>
            </w:tcBorders>
            <w:shd w:val="clear" w:color="auto" w:fill="CCCCCC"/>
          </w:tcPr>
          <w:p w:rsidR="00EA527A" w:rsidRDefault="00D04F3C">
            <w:pPr>
              <w:pStyle w:val="TableParagraph"/>
              <w:spacing w:line="236" w:lineRule="exact"/>
              <w:ind w:right="686"/>
              <w:jc w:val="right"/>
              <w:rPr>
                <w:b/>
                <w:sz w:val="18"/>
              </w:rPr>
            </w:pPr>
            <w:r>
              <w:rPr>
                <w:b/>
                <w:sz w:val="18"/>
              </w:rPr>
              <w:t>99.99</w:t>
            </w:r>
          </w:p>
        </w:tc>
      </w:tr>
      <w:tr w:rsidR="00EA527A">
        <w:trPr>
          <w:trHeight w:val="286"/>
        </w:trPr>
        <w:tc>
          <w:tcPr>
            <w:tcW w:w="2631" w:type="dxa"/>
          </w:tcPr>
          <w:p w:rsidR="00EA527A" w:rsidRDefault="00D04F3C">
            <w:pPr>
              <w:pStyle w:val="TableParagraph"/>
              <w:spacing w:line="233" w:lineRule="exact"/>
              <w:ind w:left="643" w:right="401"/>
              <w:jc w:val="center"/>
              <w:rPr>
                <w:b/>
                <w:sz w:val="18"/>
              </w:rPr>
            </w:pPr>
            <w:r>
              <w:rPr>
                <w:b/>
                <w:sz w:val="18"/>
              </w:rPr>
              <w:t>Ensenada</w:t>
            </w:r>
          </w:p>
        </w:tc>
        <w:tc>
          <w:tcPr>
            <w:tcW w:w="1175" w:type="dxa"/>
          </w:tcPr>
          <w:p w:rsidR="00EA527A" w:rsidRDefault="00D04F3C">
            <w:pPr>
              <w:pStyle w:val="TableParagraph"/>
              <w:spacing w:line="233" w:lineRule="exact"/>
              <w:ind w:left="474"/>
              <w:rPr>
                <w:b/>
                <w:sz w:val="18"/>
              </w:rPr>
            </w:pPr>
            <w:r>
              <w:rPr>
                <w:b/>
                <w:sz w:val="18"/>
              </w:rPr>
              <w:t>2</w:t>
            </w:r>
          </w:p>
        </w:tc>
        <w:tc>
          <w:tcPr>
            <w:tcW w:w="2869" w:type="dxa"/>
          </w:tcPr>
          <w:p w:rsidR="00EA527A" w:rsidRDefault="00D04F3C">
            <w:pPr>
              <w:pStyle w:val="TableParagraph"/>
              <w:tabs>
                <w:tab w:val="left" w:pos="991"/>
              </w:tabs>
              <w:spacing w:line="233" w:lineRule="exact"/>
              <w:ind w:left="543"/>
              <w:rPr>
                <w:b/>
                <w:sz w:val="18"/>
              </w:rPr>
            </w:pPr>
            <w:r>
              <w:rPr>
                <w:b/>
                <w:sz w:val="18"/>
              </w:rPr>
              <w:t>$</w:t>
            </w:r>
            <w:r>
              <w:rPr>
                <w:b/>
                <w:sz w:val="18"/>
              </w:rPr>
              <w:tab/>
              <w:t>5,439,500.00</w:t>
            </w:r>
          </w:p>
        </w:tc>
        <w:tc>
          <w:tcPr>
            <w:tcW w:w="1947" w:type="dxa"/>
          </w:tcPr>
          <w:p w:rsidR="00EA527A" w:rsidRDefault="00D04F3C">
            <w:pPr>
              <w:pStyle w:val="TableParagraph"/>
              <w:spacing w:line="233" w:lineRule="exact"/>
              <w:ind w:right="743"/>
              <w:jc w:val="right"/>
              <w:rPr>
                <w:b/>
                <w:sz w:val="18"/>
              </w:rPr>
            </w:pPr>
            <w:r>
              <w:rPr>
                <w:b/>
                <w:sz w:val="18"/>
              </w:rPr>
              <w:t>N/A</w:t>
            </w:r>
          </w:p>
        </w:tc>
      </w:tr>
      <w:tr w:rsidR="00EA527A">
        <w:trPr>
          <w:trHeight w:val="276"/>
        </w:trPr>
        <w:tc>
          <w:tcPr>
            <w:tcW w:w="2631" w:type="dxa"/>
            <w:shd w:val="clear" w:color="auto" w:fill="CCCCCC"/>
          </w:tcPr>
          <w:p w:rsidR="00EA527A" w:rsidRDefault="00D04F3C">
            <w:pPr>
              <w:pStyle w:val="TableParagraph"/>
              <w:spacing w:line="234" w:lineRule="exact"/>
              <w:ind w:left="643" w:right="401"/>
              <w:jc w:val="center"/>
              <w:rPr>
                <w:b/>
                <w:sz w:val="18"/>
              </w:rPr>
            </w:pPr>
            <w:r>
              <w:rPr>
                <w:b/>
                <w:sz w:val="18"/>
              </w:rPr>
              <w:t>Tijuana</w:t>
            </w:r>
          </w:p>
        </w:tc>
        <w:tc>
          <w:tcPr>
            <w:tcW w:w="1175" w:type="dxa"/>
            <w:shd w:val="clear" w:color="auto" w:fill="CCCCCC"/>
          </w:tcPr>
          <w:p w:rsidR="00EA527A" w:rsidRDefault="00D04F3C">
            <w:pPr>
              <w:pStyle w:val="TableParagraph"/>
              <w:spacing w:line="234" w:lineRule="exact"/>
              <w:ind w:left="474"/>
              <w:rPr>
                <w:b/>
                <w:sz w:val="18"/>
              </w:rPr>
            </w:pPr>
            <w:r>
              <w:rPr>
                <w:b/>
                <w:sz w:val="18"/>
              </w:rPr>
              <w:t>2</w:t>
            </w:r>
          </w:p>
        </w:tc>
        <w:tc>
          <w:tcPr>
            <w:tcW w:w="2869" w:type="dxa"/>
            <w:shd w:val="clear" w:color="auto" w:fill="CCCCCC"/>
          </w:tcPr>
          <w:p w:rsidR="00EA527A" w:rsidRDefault="00D04F3C">
            <w:pPr>
              <w:pStyle w:val="TableParagraph"/>
              <w:spacing w:line="234" w:lineRule="exact"/>
              <w:ind w:left="563"/>
              <w:rPr>
                <w:b/>
                <w:sz w:val="18"/>
              </w:rPr>
            </w:pPr>
            <w:r>
              <w:rPr>
                <w:b/>
                <w:sz w:val="18"/>
              </w:rPr>
              <w:t>$   20,371,245.13</w:t>
            </w:r>
          </w:p>
        </w:tc>
        <w:tc>
          <w:tcPr>
            <w:tcW w:w="1947" w:type="dxa"/>
            <w:shd w:val="clear" w:color="auto" w:fill="CCCCCC"/>
          </w:tcPr>
          <w:p w:rsidR="00EA527A" w:rsidRDefault="00D04F3C">
            <w:pPr>
              <w:pStyle w:val="TableParagraph"/>
              <w:spacing w:line="234" w:lineRule="exact"/>
              <w:ind w:right="686"/>
              <w:jc w:val="right"/>
              <w:rPr>
                <w:b/>
                <w:sz w:val="18"/>
              </w:rPr>
            </w:pPr>
            <w:r>
              <w:rPr>
                <w:b/>
                <w:sz w:val="18"/>
              </w:rPr>
              <w:t>97.97</w:t>
            </w:r>
          </w:p>
        </w:tc>
      </w:tr>
      <w:tr w:rsidR="00EA527A">
        <w:trPr>
          <w:trHeight w:val="283"/>
        </w:trPr>
        <w:tc>
          <w:tcPr>
            <w:tcW w:w="2631" w:type="dxa"/>
          </w:tcPr>
          <w:p w:rsidR="00EA527A" w:rsidRDefault="00D04F3C">
            <w:pPr>
              <w:pStyle w:val="TableParagraph"/>
              <w:spacing w:line="233" w:lineRule="exact"/>
              <w:ind w:left="643" w:right="401"/>
              <w:jc w:val="center"/>
              <w:rPr>
                <w:b/>
                <w:sz w:val="18"/>
              </w:rPr>
            </w:pPr>
            <w:r>
              <w:rPr>
                <w:b/>
                <w:sz w:val="18"/>
              </w:rPr>
              <w:t>Playas de Rosarito</w:t>
            </w:r>
          </w:p>
        </w:tc>
        <w:tc>
          <w:tcPr>
            <w:tcW w:w="1175" w:type="dxa"/>
          </w:tcPr>
          <w:p w:rsidR="00EA527A" w:rsidRDefault="00D04F3C">
            <w:pPr>
              <w:pStyle w:val="TableParagraph"/>
              <w:spacing w:line="233" w:lineRule="exact"/>
              <w:ind w:left="421"/>
              <w:rPr>
                <w:b/>
                <w:sz w:val="18"/>
              </w:rPr>
            </w:pPr>
            <w:r>
              <w:rPr>
                <w:b/>
                <w:sz w:val="18"/>
              </w:rPr>
              <w:t>10</w:t>
            </w:r>
          </w:p>
        </w:tc>
        <w:tc>
          <w:tcPr>
            <w:tcW w:w="2869" w:type="dxa"/>
          </w:tcPr>
          <w:p w:rsidR="00EA527A" w:rsidRDefault="00D04F3C">
            <w:pPr>
              <w:pStyle w:val="TableParagraph"/>
              <w:spacing w:line="233" w:lineRule="exact"/>
              <w:ind w:left="563"/>
              <w:rPr>
                <w:b/>
                <w:sz w:val="18"/>
              </w:rPr>
            </w:pPr>
            <w:r>
              <w:rPr>
                <w:b/>
                <w:sz w:val="18"/>
              </w:rPr>
              <w:t>$   43,741,517.22</w:t>
            </w:r>
          </w:p>
        </w:tc>
        <w:tc>
          <w:tcPr>
            <w:tcW w:w="1947" w:type="dxa"/>
          </w:tcPr>
          <w:p w:rsidR="00EA527A" w:rsidRDefault="00D04F3C">
            <w:pPr>
              <w:pStyle w:val="TableParagraph"/>
              <w:spacing w:line="233" w:lineRule="exact"/>
              <w:ind w:right="686"/>
              <w:jc w:val="right"/>
              <w:rPr>
                <w:b/>
                <w:sz w:val="18"/>
              </w:rPr>
            </w:pPr>
            <w:r>
              <w:rPr>
                <w:b/>
                <w:sz w:val="18"/>
              </w:rPr>
              <w:t>29.58</w:t>
            </w:r>
          </w:p>
        </w:tc>
      </w:tr>
      <w:tr w:rsidR="00EA527A">
        <w:trPr>
          <w:trHeight w:val="245"/>
        </w:trPr>
        <w:tc>
          <w:tcPr>
            <w:tcW w:w="2631" w:type="dxa"/>
            <w:tcBorders>
              <w:bottom w:val="single" w:sz="4" w:space="0" w:color="000000"/>
            </w:tcBorders>
            <w:shd w:val="clear" w:color="auto" w:fill="CCCCCC"/>
          </w:tcPr>
          <w:p w:rsidR="00EA527A" w:rsidRDefault="00D04F3C">
            <w:pPr>
              <w:pStyle w:val="TableParagraph"/>
              <w:spacing w:line="219" w:lineRule="exact"/>
              <w:ind w:left="643" w:right="391"/>
              <w:jc w:val="center"/>
              <w:rPr>
                <w:b/>
                <w:sz w:val="18"/>
              </w:rPr>
            </w:pPr>
            <w:r>
              <w:rPr>
                <w:b/>
                <w:sz w:val="18"/>
              </w:rPr>
              <w:t>Total</w:t>
            </w:r>
          </w:p>
        </w:tc>
        <w:tc>
          <w:tcPr>
            <w:tcW w:w="1175" w:type="dxa"/>
            <w:tcBorders>
              <w:bottom w:val="single" w:sz="4" w:space="0" w:color="000000"/>
            </w:tcBorders>
            <w:shd w:val="clear" w:color="auto" w:fill="CCCCCC"/>
          </w:tcPr>
          <w:p w:rsidR="00EA527A" w:rsidRDefault="00D04F3C">
            <w:pPr>
              <w:pStyle w:val="TableParagraph"/>
              <w:spacing w:line="219" w:lineRule="exact"/>
              <w:ind w:left="421"/>
              <w:rPr>
                <w:b/>
                <w:sz w:val="18"/>
              </w:rPr>
            </w:pPr>
            <w:r>
              <w:rPr>
                <w:b/>
                <w:sz w:val="18"/>
              </w:rPr>
              <w:t>17</w:t>
            </w:r>
          </w:p>
        </w:tc>
        <w:tc>
          <w:tcPr>
            <w:tcW w:w="2869" w:type="dxa"/>
            <w:tcBorders>
              <w:bottom w:val="single" w:sz="4" w:space="0" w:color="000000"/>
            </w:tcBorders>
            <w:shd w:val="clear" w:color="auto" w:fill="CCCCCC"/>
          </w:tcPr>
          <w:p w:rsidR="00EA527A" w:rsidRDefault="00D04F3C">
            <w:pPr>
              <w:pStyle w:val="TableParagraph"/>
              <w:spacing w:line="219" w:lineRule="exact"/>
              <w:ind w:left="563"/>
              <w:rPr>
                <w:b/>
                <w:sz w:val="18"/>
              </w:rPr>
            </w:pPr>
            <w:r>
              <w:rPr>
                <w:b/>
                <w:sz w:val="18"/>
              </w:rPr>
              <w:t>$ 110,879,955.16</w:t>
            </w:r>
          </w:p>
        </w:tc>
        <w:tc>
          <w:tcPr>
            <w:tcW w:w="1947" w:type="dxa"/>
            <w:tcBorders>
              <w:bottom w:val="single" w:sz="4" w:space="0" w:color="000000"/>
            </w:tcBorders>
            <w:shd w:val="clear" w:color="auto" w:fill="CCCCCC"/>
          </w:tcPr>
          <w:p w:rsidR="00EA527A" w:rsidRDefault="00EA527A">
            <w:pPr>
              <w:pStyle w:val="TableParagraph"/>
              <w:rPr>
                <w:rFonts w:ascii="Times New Roman"/>
                <w:sz w:val="16"/>
              </w:rPr>
            </w:pPr>
          </w:p>
        </w:tc>
      </w:tr>
    </w:tbl>
    <w:p w:rsidR="00EA527A" w:rsidRDefault="00EA527A">
      <w:pPr>
        <w:pStyle w:val="Textoindependiente"/>
        <w:spacing w:before="7"/>
        <w:rPr>
          <w:b/>
          <w:sz w:val="15"/>
        </w:rPr>
      </w:pPr>
    </w:p>
    <w:p w:rsidR="00EA527A" w:rsidRDefault="00D04F3C">
      <w:pPr>
        <w:spacing w:before="1"/>
        <w:ind w:left="1520" w:right="3471"/>
        <w:rPr>
          <w:sz w:val="16"/>
        </w:rPr>
      </w:pPr>
      <w:r>
        <w:rPr>
          <w:sz w:val="16"/>
        </w:rPr>
        <w:t>Fuente: Elaboración Propia en base a bases de datos publicadas en</w:t>
      </w:r>
      <w:hyperlink r:id="rId52">
        <w:r>
          <w:rPr>
            <w:sz w:val="16"/>
          </w:rPr>
          <w:t xml:space="preserve"> http://www.transparenciapresupuestaria.gob.mx/es/PTP/EntidadesFederativas</w:t>
        </w:r>
      </w:hyperlink>
    </w:p>
    <w:p w:rsidR="00EA527A" w:rsidRDefault="00EA527A">
      <w:pPr>
        <w:pStyle w:val="Textoindependiente"/>
        <w:rPr>
          <w:sz w:val="20"/>
        </w:rPr>
      </w:pPr>
    </w:p>
    <w:p w:rsidR="00EA527A" w:rsidRDefault="00EA527A">
      <w:pPr>
        <w:pStyle w:val="Textoindependiente"/>
        <w:spacing w:before="11"/>
        <w:rPr>
          <w:sz w:val="15"/>
        </w:rPr>
      </w:pPr>
    </w:p>
    <w:p w:rsidR="00EA527A" w:rsidRDefault="00D04F3C">
      <w:pPr>
        <w:pStyle w:val="Textoindependiente"/>
        <w:spacing w:before="1" w:line="360" w:lineRule="auto"/>
        <w:ind w:left="1520" w:right="117"/>
        <w:jc w:val="both"/>
        <w:rPr>
          <w:b/>
        </w:rPr>
      </w:pPr>
      <w:r>
        <w:t xml:space="preserve">Cabe reiterar que a la falta de transferencias ejercidas por la Secretaria de Hacienda y Crédito Público (SHCP), derivado a la falta de información de los avances de obra pública, el Estado no pudo ejercer el total de las obras proyectadas, sin embargo es </w:t>
      </w:r>
      <w:r>
        <w:t xml:space="preserve">importante mencionar que el grado de cumplimiento del ejercicio en Gestión, Baja California logró el ejercicio del </w:t>
      </w:r>
      <w:r>
        <w:rPr>
          <w:b/>
          <w:color w:val="938953"/>
        </w:rPr>
        <w:t>99.88% EN CUANTO AL DERECHO DE COBRO</w:t>
      </w:r>
      <w:r>
        <w:rPr>
          <w:b/>
          <w:color w:val="938953"/>
          <w:position w:val="9"/>
          <w:sz w:val="16"/>
        </w:rPr>
        <w:t xml:space="preserve">8 </w:t>
      </w:r>
      <w:r>
        <w:rPr>
          <w:b/>
          <w:color w:val="938953"/>
        </w:rPr>
        <w:t>DE</w:t>
      </w:r>
    </w:p>
    <w:p w:rsidR="00EA527A" w:rsidRDefault="00EA527A">
      <w:pPr>
        <w:pStyle w:val="Textoindependiente"/>
        <w:rPr>
          <w:b/>
          <w:sz w:val="20"/>
        </w:rPr>
      </w:pPr>
    </w:p>
    <w:p w:rsidR="00EA527A" w:rsidRDefault="00D04F3C">
      <w:pPr>
        <w:pStyle w:val="Textoindependiente"/>
        <w:spacing w:before="6"/>
        <w:rPr>
          <w:b/>
          <w:sz w:val="27"/>
        </w:rPr>
      </w:pPr>
      <w:r>
        <w:rPr>
          <w:lang w:val="en-US"/>
        </w:rPr>
        <w:pict>
          <v:line id="_x0000_s1269" style="position:absolute;z-index:2320;mso-wrap-distance-left:0;mso-wrap-distance-right:0;mso-position-horizontal-relative:page" from="85.05pt,20.65pt" to="229.1pt,20.65pt" strokeweight=".8pt">
            <w10:wrap type="topAndBottom" anchorx="page"/>
          </v:line>
        </w:pict>
      </w:r>
    </w:p>
    <w:p w:rsidR="00EA527A" w:rsidRDefault="00D04F3C">
      <w:pPr>
        <w:tabs>
          <w:tab w:val="left" w:pos="3187"/>
        </w:tabs>
        <w:spacing w:before="70"/>
        <w:ind w:left="1520" w:right="114"/>
        <w:rPr>
          <w:rFonts w:ascii="Calibri" w:hAnsi="Calibri"/>
          <w:sz w:val="16"/>
        </w:rPr>
      </w:pPr>
      <w:r>
        <w:rPr>
          <w:rFonts w:ascii="Calibri" w:hAnsi="Calibri"/>
          <w:position w:val="5"/>
          <w:sz w:val="10"/>
        </w:rPr>
        <w:t xml:space="preserve">7 </w:t>
      </w:r>
      <w:r>
        <w:rPr>
          <w:rFonts w:ascii="Calibri" w:hAnsi="Calibri"/>
          <w:sz w:val="16"/>
        </w:rPr>
        <w:t>El instrumento conocido como provisiones Salariales y Económicas o Ramo 23 es una política de d</w:t>
      </w:r>
      <w:r>
        <w:rPr>
          <w:rFonts w:ascii="Calibri" w:hAnsi="Calibri"/>
          <w:sz w:val="16"/>
        </w:rPr>
        <w:t>esarrollo regional tiene como propósito impulsar el desarrollo integral y equilibrado de las regiones del país para aprovechar sus ventajas competitivas y su potencial de oportunidades, estas accione se articulan entre las tres órdenes de Gobierno para con</w:t>
      </w:r>
      <w:r>
        <w:rPr>
          <w:rFonts w:ascii="Calibri" w:hAnsi="Calibri"/>
          <w:sz w:val="16"/>
        </w:rPr>
        <w:t xml:space="preserve">tribuir al crecimiento de la  actividad económica y la creación de empleos, cabe destacar que para baja california se destinó 55% del total de los recursos destinados para Proyectos </w:t>
      </w:r>
      <w:r>
        <w:rPr>
          <w:rFonts w:ascii="Calibri" w:hAnsi="Calibri"/>
          <w:spacing w:val="30"/>
          <w:sz w:val="16"/>
        </w:rPr>
        <w:t xml:space="preserve"> </w:t>
      </w:r>
      <w:r>
        <w:rPr>
          <w:rFonts w:ascii="Calibri" w:hAnsi="Calibri"/>
          <w:sz w:val="16"/>
        </w:rPr>
        <w:t>Regionales</w:t>
      </w:r>
      <w:r>
        <w:rPr>
          <w:rFonts w:ascii="Calibri" w:hAnsi="Calibri"/>
          <w:sz w:val="16"/>
        </w:rPr>
        <w:tab/>
        <w:t>(36   proyectos   de   1,833   presentados   por   las   demás</w:t>
      </w:r>
      <w:r>
        <w:rPr>
          <w:rFonts w:ascii="Calibri" w:hAnsi="Calibri"/>
          <w:sz w:val="16"/>
        </w:rPr>
        <w:t xml:space="preserve">   Entidades),   para   mayor   información</w:t>
      </w:r>
      <w:r>
        <w:rPr>
          <w:rFonts w:ascii="Calibri" w:hAnsi="Calibri"/>
          <w:sz w:val="16"/>
        </w:rPr>
        <w:t xml:space="preserve"> </w:t>
      </w:r>
      <w:r>
        <w:rPr>
          <w:rFonts w:ascii="Calibri" w:hAnsi="Calibri"/>
          <w:sz w:val="16"/>
        </w:rPr>
        <w:t xml:space="preserve">diríjase </w:t>
      </w:r>
      <w:r>
        <w:rPr>
          <w:rFonts w:ascii="Calibri" w:hAnsi="Calibri"/>
          <w:spacing w:val="26"/>
          <w:sz w:val="16"/>
        </w:rPr>
        <w:t xml:space="preserve"> </w:t>
      </w:r>
      <w:r>
        <w:rPr>
          <w:rFonts w:ascii="Calibri" w:hAnsi="Calibri"/>
          <w:sz w:val="16"/>
        </w:rPr>
        <w:t xml:space="preserve">a </w:t>
      </w:r>
      <w:hyperlink r:id="rId53">
        <w:r>
          <w:rPr>
            <w:rFonts w:ascii="Calibri" w:hAnsi="Calibri"/>
            <w:sz w:val="16"/>
          </w:rPr>
          <w:t>http://ramo23.com/2016/desarrollo-regional/baja-</w:t>
        </w:r>
        <w:r>
          <w:rPr>
            <w:rFonts w:ascii="Calibri" w:hAnsi="Calibri"/>
            <w:sz w:val="16"/>
          </w:rPr>
          <w:t>california/todas-las-ciudades?year=2016&amp;fund=desarrollo-regional&amp;state=baja-</w:t>
        </w:r>
      </w:hyperlink>
      <w:r>
        <w:rPr>
          <w:rFonts w:ascii="Calibri" w:hAnsi="Calibri"/>
          <w:sz w:val="16"/>
        </w:rPr>
        <w:t xml:space="preserve"> california&amp;city=todas-las-ciudades&amp;search=</w:t>
      </w:r>
      <w:r>
        <w:rPr>
          <w:rFonts w:ascii="Calibri" w:hAnsi="Calibri"/>
          <w:spacing w:val="-18"/>
          <w:sz w:val="16"/>
        </w:rPr>
        <w:t xml:space="preserve"> </w:t>
      </w:r>
      <w:r>
        <w:rPr>
          <w:rFonts w:ascii="Calibri" w:hAnsi="Calibri"/>
          <w:sz w:val="16"/>
        </w:rPr>
        <w:t>.</w:t>
      </w:r>
    </w:p>
    <w:p w:rsidR="00EA527A" w:rsidRDefault="00D04F3C">
      <w:pPr>
        <w:spacing w:line="209" w:lineRule="exact"/>
        <w:ind w:left="1520"/>
        <w:rPr>
          <w:sz w:val="16"/>
        </w:rPr>
      </w:pPr>
      <w:r>
        <w:rPr>
          <w:rFonts w:ascii="Calibri" w:hAnsi="Calibri"/>
          <w:position w:val="5"/>
          <w:sz w:val="10"/>
        </w:rPr>
        <w:t xml:space="preserve">8  </w:t>
      </w:r>
      <w:r>
        <w:rPr>
          <w:sz w:val="16"/>
        </w:rPr>
        <w:t>–una vez realizada la obra se procesa el pago para el proveedor-</w:t>
      </w:r>
    </w:p>
    <w:p w:rsidR="00EA527A" w:rsidRDefault="00EA527A">
      <w:pPr>
        <w:spacing w:line="209" w:lineRule="exact"/>
        <w:rPr>
          <w:sz w:val="16"/>
        </w:rPr>
        <w:sectPr w:rsidR="00EA527A">
          <w:pgSz w:w="12240" w:h="15840"/>
          <w:pgMar w:top="1320" w:right="1580" w:bottom="1200" w:left="180" w:header="465" w:footer="1002" w:gutter="0"/>
          <w:cols w:space="720"/>
        </w:sectPr>
      </w:pPr>
    </w:p>
    <w:p w:rsidR="00EA527A" w:rsidRDefault="00D04F3C">
      <w:pPr>
        <w:pStyle w:val="Textoindependiente"/>
        <w:spacing w:before="12"/>
        <w:rPr>
          <w:sz w:val="9"/>
        </w:rPr>
      </w:pPr>
      <w:r>
        <w:rPr>
          <w:lang w:val="en-US"/>
        </w:rPr>
        <w:lastRenderedPageBreak/>
        <w:pict>
          <v:shape id="_x0000_s1268" type="#_x0000_t202" style="position:absolute;margin-left:558.95pt;margin-top:654.55pt;width:20.8pt;height:42.85pt;z-index:2488;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18</w:t>
                  </w:r>
                </w:p>
              </w:txbxContent>
            </v:textbox>
            <w10:wrap anchorx="page" anchory="page"/>
          </v:shape>
        </w:pict>
      </w:r>
    </w:p>
    <w:p w:rsidR="00EA527A" w:rsidRDefault="00D04F3C">
      <w:pPr>
        <w:pStyle w:val="Ttulo4"/>
        <w:spacing w:before="100" w:line="360" w:lineRule="auto"/>
        <w:ind w:right="506"/>
      </w:pPr>
      <w:r>
        <w:rPr>
          <w:color w:val="938953"/>
        </w:rPr>
        <w:t>LOS PROVEEDORES QUE EJERCIERON LAS OBRAS Y SOLO 18.37% FUE  EJERCIDO Y PAGADO.</w:t>
      </w:r>
    </w:p>
    <w:p w:rsidR="00EA527A" w:rsidRDefault="00D04F3C">
      <w:pPr>
        <w:pStyle w:val="Textoindependiente"/>
        <w:spacing w:line="360" w:lineRule="auto"/>
        <w:ind w:left="1520" w:right="493"/>
        <w:jc w:val="both"/>
      </w:pPr>
      <w:r>
        <w:t xml:space="preserve">Las obras con beneficio presupuestal ejercido, según el tipo, tienen un </w:t>
      </w:r>
      <w:r>
        <w:rPr>
          <w:b/>
          <w:color w:val="938953"/>
        </w:rPr>
        <w:t xml:space="preserve">100% de avance </w:t>
      </w:r>
      <w:r>
        <w:t>respecto a  lo programado para  2016. Se definen en la  siguiente  tabla.  Dando seguimien</w:t>
      </w:r>
      <w:r>
        <w:t>to a la información obtenida del SINVP, cada obra represento una acción de infraestructura, que en el caso de 15 de ellas fueran ejecutadas por la      Junta de Urbanización del Estado de Baja California, y el resto por los Comités de Urbanización Municipa</w:t>
      </w:r>
      <w:r>
        <w:t>l de Ensenada y Tijuana respectivamente. Con el objetivo de proveer de mayores facilidades a los ciudadanos de Baja California en materia de desarrollo social, el Estado programo la edificación, construcción y rehabilitación de vialidades,  lo que contribu</w:t>
      </w:r>
      <w:r>
        <w:t>yo con el aumento del  Índice de Desarrollo Humano    (IDH). Estas acciones se llevaron a cabo a través de los programas y proyectos de inversión que fueron destinados a equipamientos e infraestructura.</w:t>
      </w:r>
    </w:p>
    <w:p w:rsidR="00EA527A" w:rsidRDefault="00EA527A">
      <w:pPr>
        <w:pStyle w:val="Textoindependiente"/>
        <w:spacing w:before="3"/>
      </w:pPr>
    </w:p>
    <w:p w:rsidR="00EA527A" w:rsidRDefault="00D04F3C">
      <w:pPr>
        <w:ind w:left="2418" w:right="1408"/>
        <w:jc w:val="center"/>
        <w:rPr>
          <w:b/>
          <w:sz w:val="16"/>
        </w:rPr>
      </w:pPr>
      <w:r>
        <w:rPr>
          <w:b/>
          <w:sz w:val="16"/>
        </w:rPr>
        <w:t>TABLA 5. ANÁLISIS DEL PRESUPUESTO ORIGINAL, MODIFICA</w:t>
      </w:r>
      <w:r>
        <w:rPr>
          <w:b/>
          <w:sz w:val="16"/>
        </w:rPr>
        <w:t>DO Y EJERCIDO DEL CICLO 2016</w:t>
      </w:r>
    </w:p>
    <w:p w:rsidR="00EA527A" w:rsidRDefault="00EA527A">
      <w:pPr>
        <w:pStyle w:val="Textoindependiente"/>
        <w:spacing w:before="8"/>
        <w:rPr>
          <w:b/>
          <w:sz w:val="8"/>
        </w:rPr>
      </w:pP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7"/>
        <w:gridCol w:w="1781"/>
        <w:gridCol w:w="1789"/>
        <w:gridCol w:w="1917"/>
        <w:gridCol w:w="1925"/>
      </w:tblGrid>
      <w:tr w:rsidR="00EA527A">
        <w:trPr>
          <w:trHeight w:val="390"/>
        </w:trPr>
        <w:tc>
          <w:tcPr>
            <w:tcW w:w="1917" w:type="dxa"/>
            <w:shd w:val="clear" w:color="auto" w:fill="C4BB95"/>
          </w:tcPr>
          <w:p w:rsidR="00EA527A" w:rsidRDefault="00D04F3C">
            <w:pPr>
              <w:pStyle w:val="TableParagraph"/>
              <w:spacing w:line="232" w:lineRule="exact"/>
              <w:ind w:left="531"/>
              <w:rPr>
                <w:b/>
                <w:sz w:val="18"/>
              </w:rPr>
            </w:pPr>
            <w:r>
              <w:rPr>
                <w:b/>
                <w:sz w:val="18"/>
              </w:rPr>
              <w:t>Aprobado</w:t>
            </w:r>
          </w:p>
        </w:tc>
        <w:tc>
          <w:tcPr>
            <w:tcW w:w="1781" w:type="dxa"/>
            <w:shd w:val="clear" w:color="auto" w:fill="C4BB95"/>
          </w:tcPr>
          <w:p w:rsidR="00EA527A" w:rsidRDefault="00D04F3C">
            <w:pPr>
              <w:pStyle w:val="TableParagraph"/>
              <w:spacing w:line="232" w:lineRule="exact"/>
              <w:ind w:right="413"/>
              <w:jc w:val="right"/>
              <w:rPr>
                <w:b/>
                <w:sz w:val="18"/>
              </w:rPr>
            </w:pPr>
            <w:r>
              <w:rPr>
                <w:b/>
                <w:sz w:val="18"/>
              </w:rPr>
              <w:t>Recaudado</w:t>
            </w:r>
          </w:p>
        </w:tc>
        <w:tc>
          <w:tcPr>
            <w:tcW w:w="1789" w:type="dxa"/>
            <w:shd w:val="clear" w:color="auto" w:fill="C4BB95"/>
          </w:tcPr>
          <w:p w:rsidR="00EA527A" w:rsidRDefault="00D04F3C">
            <w:pPr>
              <w:pStyle w:val="TableParagraph"/>
              <w:spacing w:line="232" w:lineRule="exact"/>
              <w:ind w:left="250"/>
              <w:rPr>
                <w:b/>
                <w:sz w:val="18"/>
              </w:rPr>
            </w:pPr>
            <w:r>
              <w:rPr>
                <w:b/>
                <w:sz w:val="18"/>
              </w:rPr>
              <w:t>Comprometido</w:t>
            </w:r>
          </w:p>
        </w:tc>
        <w:tc>
          <w:tcPr>
            <w:tcW w:w="1917" w:type="dxa"/>
            <w:shd w:val="clear" w:color="auto" w:fill="C4BB95"/>
          </w:tcPr>
          <w:p w:rsidR="00EA527A" w:rsidRDefault="00D04F3C">
            <w:pPr>
              <w:pStyle w:val="TableParagraph"/>
              <w:spacing w:line="232" w:lineRule="exact"/>
              <w:ind w:left="474"/>
              <w:rPr>
                <w:b/>
                <w:sz w:val="18"/>
              </w:rPr>
            </w:pPr>
            <w:r>
              <w:rPr>
                <w:b/>
                <w:sz w:val="18"/>
              </w:rPr>
              <w:t>Devengado</w:t>
            </w:r>
          </w:p>
        </w:tc>
        <w:tc>
          <w:tcPr>
            <w:tcW w:w="1925" w:type="dxa"/>
            <w:shd w:val="clear" w:color="auto" w:fill="C4BB95"/>
          </w:tcPr>
          <w:p w:rsidR="00EA527A" w:rsidRDefault="00D04F3C">
            <w:pPr>
              <w:pStyle w:val="TableParagraph"/>
              <w:spacing w:line="232" w:lineRule="exact"/>
              <w:ind w:right="614"/>
              <w:jc w:val="right"/>
              <w:rPr>
                <w:b/>
                <w:sz w:val="18"/>
              </w:rPr>
            </w:pPr>
            <w:r>
              <w:rPr>
                <w:b/>
                <w:sz w:val="18"/>
              </w:rPr>
              <w:t>Ejercido</w:t>
            </w:r>
          </w:p>
        </w:tc>
      </w:tr>
      <w:tr w:rsidR="00EA527A">
        <w:trPr>
          <w:trHeight w:val="386"/>
        </w:trPr>
        <w:tc>
          <w:tcPr>
            <w:tcW w:w="1917" w:type="dxa"/>
          </w:tcPr>
          <w:p w:rsidR="00EA527A" w:rsidRDefault="00D04F3C">
            <w:pPr>
              <w:pStyle w:val="TableParagraph"/>
              <w:spacing w:line="232" w:lineRule="exact"/>
              <w:ind w:left="107"/>
              <w:rPr>
                <w:b/>
                <w:sz w:val="18"/>
              </w:rPr>
            </w:pPr>
            <w:r>
              <w:rPr>
                <w:b/>
                <w:sz w:val="18"/>
              </w:rPr>
              <w:t>$110,899,124.68</w:t>
            </w:r>
          </w:p>
        </w:tc>
        <w:tc>
          <w:tcPr>
            <w:tcW w:w="1781" w:type="dxa"/>
          </w:tcPr>
          <w:p w:rsidR="00EA527A" w:rsidRDefault="00D04F3C">
            <w:pPr>
              <w:pStyle w:val="TableParagraph"/>
              <w:spacing w:line="232" w:lineRule="exact"/>
              <w:ind w:right="386"/>
              <w:jc w:val="right"/>
              <w:rPr>
                <w:sz w:val="18"/>
              </w:rPr>
            </w:pPr>
            <w:r>
              <w:rPr>
                <w:sz w:val="18"/>
              </w:rPr>
              <w:t>$110,899,124.68</w:t>
            </w:r>
          </w:p>
        </w:tc>
        <w:tc>
          <w:tcPr>
            <w:tcW w:w="1789" w:type="dxa"/>
          </w:tcPr>
          <w:p w:rsidR="00EA527A" w:rsidRDefault="00D04F3C">
            <w:pPr>
              <w:pStyle w:val="TableParagraph"/>
              <w:spacing w:line="232" w:lineRule="exact"/>
              <w:ind w:left="106"/>
              <w:rPr>
                <w:sz w:val="18"/>
              </w:rPr>
            </w:pPr>
            <w:r>
              <w:rPr>
                <w:sz w:val="18"/>
              </w:rPr>
              <w:t>$110,879,995.16</w:t>
            </w:r>
          </w:p>
        </w:tc>
        <w:tc>
          <w:tcPr>
            <w:tcW w:w="1917" w:type="dxa"/>
          </w:tcPr>
          <w:p w:rsidR="00EA527A" w:rsidRDefault="00D04F3C">
            <w:pPr>
              <w:pStyle w:val="TableParagraph"/>
              <w:spacing w:line="232" w:lineRule="exact"/>
              <w:ind w:left="109"/>
              <w:rPr>
                <w:b/>
                <w:sz w:val="18"/>
              </w:rPr>
            </w:pPr>
            <w:r>
              <w:rPr>
                <w:b/>
                <w:sz w:val="18"/>
              </w:rPr>
              <w:t>$110,755,714.58</w:t>
            </w:r>
          </w:p>
        </w:tc>
        <w:tc>
          <w:tcPr>
            <w:tcW w:w="1925" w:type="dxa"/>
          </w:tcPr>
          <w:p w:rsidR="00EA527A" w:rsidRDefault="00D04F3C">
            <w:pPr>
              <w:pStyle w:val="TableParagraph"/>
              <w:spacing w:line="232" w:lineRule="exact"/>
              <w:ind w:right="627"/>
              <w:jc w:val="right"/>
              <w:rPr>
                <w:sz w:val="18"/>
              </w:rPr>
            </w:pPr>
            <w:r>
              <w:rPr>
                <w:sz w:val="18"/>
              </w:rPr>
              <w:t>$20,363,868.99</w:t>
            </w:r>
          </w:p>
        </w:tc>
      </w:tr>
    </w:tbl>
    <w:p w:rsidR="00EA527A" w:rsidRDefault="00EA527A">
      <w:pPr>
        <w:pStyle w:val="Textoindependiente"/>
        <w:spacing w:before="8"/>
        <w:rPr>
          <w:b/>
          <w:sz w:val="27"/>
        </w:rPr>
      </w:pPr>
    </w:p>
    <w:p w:rsidR="00EA527A" w:rsidRDefault="00D04F3C">
      <w:pPr>
        <w:ind w:left="2416" w:right="1408"/>
        <w:jc w:val="center"/>
        <w:rPr>
          <w:b/>
          <w:sz w:val="16"/>
        </w:rPr>
      </w:pPr>
      <w:r>
        <w:rPr>
          <w:b/>
          <w:sz w:val="16"/>
        </w:rPr>
        <w:t>GRÁFICA 3. AVANCE FINANCIERO DEL FONDO PARA PROYECTOS REGIONALES</w:t>
      </w:r>
    </w:p>
    <w:p w:rsidR="00EA527A" w:rsidRDefault="00D04F3C">
      <w:pPr>
        <w:spacing w:before="30"/>
        <w:ind w:left="1520"/>
        <w:jc w:val="both"/>
        <w:rPr>
          <w:sz w:val="16"/>
        </w:rPr>
      </w:pPr>
      <w:r>
        <w:rPr>
          <w:lang w:val="en-US"/>
        </w:rPr>
        <w:pict>
          <v:group id="_x0000_s1255" style="position:absolute;left:0;text-align:left;margin-left:104.2pt;margin-top:15.2pt;width:426pt;height:119.25pt;z-index:2464;mso-wrap-distance-left:0;mso-wrap-distance-right:0;mso-position-horizontal-relative:page" coordorigin="2084,304" coordsize="8520,2385">
            <v:shape id="_x0000_s1267" type="#_x0000_t75" style="position:absolute;left:2084;top:304;width:8520;height:1840">
              <v:imagedata r:id="rId54" o:title=""/>
            </v:shape>
            <v:shape id="_x0000_s1266" type="#_x0000_t75" style="position:absolute;left:2272;top:1482;width:621;height:628">
              <v:imagedata r:id="rId55" o:title=""/>
            </v:shape>
            <v:shape id="_x0000_s1265" type="#_x0000_t75" style="position:absolute;left:3151;top:1532;width:819;height:750">
              <v:imagedata r:id="rId56" o:title=""/>
            </v:shape>
            <v:shape id="_x0000_s1264" type="#_x0000_t75" style="position:absolute;left:4016;top:1721;width:932;height:910">
              <v:imagedata r:id="rId57" o:title=""/>
            </v:shape>
            <v:shape id="_x0000_s1263" type="#_x0000_t75" style="position:absolute;left:5462;top:1863;width:720;height:698">
              <v:imagedata r:id="rId58" o:title=""/>
            </v:shape>
            <v:shape id="_x0000_s1262" type="#_x0000_t75" style="position:absolute;left:7063;top:2031;width:528;height:504">
              <v:imagedata r:id="rId59" o:title=""/>
            </v:shape>
            <v:shape id="_x0000_s1261" type="#_x0000_t75" style="position:absolute;left:8732;top:2222;width:488;height:466">
              <v:imagedata r:id="rId60" o:title=""/>
            </v:shape>
            <v:shape id="_x0000_s1260" style="position:absolute;left:4260;top:900;width:4170;height:768" coordorigin="4260,901" coordsize="4170,768" o:spt="100" adj="0,,0" path="m8248,1609r-10,59l8409,1614r-132,l8248,1609xm8257,1550r-9,59l8277,1614r9,-60l8257,1550xm8266,1491r-9,59l8286,1554r-9,60l8409,1614r21,-7l8266,1491xm4442,960r-9,59l8248,1609r9,-59l4442,960xm4452,901r-192,61l4424,1078r9,-59l4404,1015r9,-60l4443,955r9,-54xm4413,955r-9,60l4433,1019r9,-59l4413,955xm4443,955r-30,l4442,960r1,-5xe" fillcolor="#94b3d6" stroked="f">
              <v:stroke joinstyle="round"/>
              <v:formulas/>
              <v:path arrowok="t" o:connecttype="segments"/>
            </v:shape>
            <v:shape id="_x0000_s1259" type="#_x0000_t202" style="position:absolute;left:2158;top:431;width:2885;height:201" filled="f" stroked="f">
              <v:textbox inset="0,0,0,0">
                <w:txbxContent>
                  <w:p w:rsidR="00EA527A" w:rsidRDefault="00D04F3C">
                    <w:pPr>
                      <w:spacing w:line="201" w:lineRule="exact"/>
                      <w:rPr>
                        <w:rFonts w:ascii="Calibri"/>
                        <w:b/>
                        <w:sz w:val="20"/>
                      </w:rPr>
                    </w:pPr>
                    <w:r>
                      <w:rPr>
                        <w:rFonts w:ascii="Calibri"/>
                        <w:b/>
                        <w:sz w:val="20"/>
                      </w:rPr>
                      <w:t>$110,899,124.68  $110,879,955.16</w:t>
                    </w:r>
                  </w:p>
                </w:txbxContent>
              </v:textbox>
            </v:shape>
            <v:shape id="_x0000_s1258" type="#_x0000_t202" style="position:absolute;left:5089;top:585;width:1378;height:200" filled="f" stroked="f">
              <v:textbox inset="0,0,0,0">
                <w:txbxContent>
                  <w:p w:rsidR="00EA527A" w:rsidRDefault="00D04F3C">
                    <w:pPr>
                      <w:spacing w:line="200" w:lineRule="exact"/>
                      <w:rPr>
                        <w:rFonts w:ascii="Calibri"/>
                        <w:b/>
                        <w:sz w:val="20"/>
                      </w:rPr>
                    </w:pPr>
                    <w:r>
                      <w:rPr>
                        <w:rFonts w:ascii="Calibri"/>
                        <w:b/>
                        <w:sz w:val="20"/>
                      </w:rPr>
                      <w:t>$110,755,714.58</w:t>
                    </w:r>
                  </w:p>
                </w:txbxContent>
              </v:textbox>
            </v:shape>
            <v:shape id="_x0000_s1257" type="#_x0000_t202" style="position:absolute;left:6895;top:860;width:1549;height:464" filled="f" stroked="f">
              <v:textbox inset="0,0,0,0">
                <w:txbxContent>
                  <w:p w:rsidR="00EA527A" w:rsidRDefault="00D04F3C">
                    <w:pPr>
                      <w:spacing w:line="204" w:lineRule="exact"/>
                      <w:rPr>
                        <w:rFonts w:ascii="Calibri"/>
                        <w:b/>
                        <w:sz w:val="20"/>
                      </w:rPr>
                    </w:pPr>
                    <w:r>
                      <w:rPr>
                        <w:rFonts w:ascii="Calibri"/>
                        <w:b/>
                        <w:sz w:val="20"/>
                      </w:rPr>
                      <w:t>$110,755,714.58</w:t>
                    </w:r>
                  </w:p>
                  <w:p w:rsidR="00EA527A" w:rsidRDefault="00D04F3C">
                    <w:pPr>
                      <w:spacing w:before="19" w:line="240" w:lineRule="exact"/>
                      <w:ind w:left="271"/>
                      <w:rPr>
                        <w:rFonts w:ascii="Calibri"/>
                        <w:b/>
                        <w:sz w:val="20"/>
                      </w:rPr>
                    </w:pPr>
                    <w:r>
                      <w:rPr>
                        <w:rFonts w:ascii="Calibri"/>
                        <w:b/>
                        <w:sz w:val="20"/>
                      </w:rPr>
                      <w:t>$20,363,868.99</w:t>
                    </w:r>
                  </w:p>
                </w:txbxContent>
              </v:textbox>
            </v:shape>
            <v:shape id="_x0000_s1256" type="#_x0000_t202" style="position:absolute;left:8610;top:1329;width:1278;height:200" filled="f" stroked="f">
              <v:textbox inset="0,0,0,0">
                <w:txbxContent>
                  <w:p w:rsidR="00EA527A" w:rsidRDefault="00D04F3C">
                    <w:pPr>
                      <w:spacing w:line="200" w:lineRule="exact"/>
                      <w:rPr>
                        <w:rFonts w:ascii="Calibri"/>
                        <w:b/>
                        <w:sz w:val="20"/>
                      </w:rPr>
                    </w:pPr>
                    <w:r>
                      <w:rPr>
                        <w:rFonts w:ascii="Calibri"/>
                        <w:b/>
                        <w:sz w:val="20"/>
                      </w:rPr>
                      <w:t>$20,363,868.99</w:t>
                    </w:r>
                  </w:p>
                </w:txbxContent>
              </v:textbox>
            </v:shape>
            <w10:wrap type="topAndBottom" anchorx="page"/>
          </v:group>
        </w:pict>
      </w:r>
      <w:r>
        <w:rPr>
          <w:sz w:val="16"/>
        </w:rPr>
        <w:t>Fuente:  Elaboración  Propia en  base  a los  Avances  financieros  al  4to trimestre 2016  secretaria de  Planeación y  Finanzas</w:t>
      </w: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D04F3C">
      <w:pPr>
        <w:spacing w:before="143"/>
        <w:ind w:left="1520"/>
        <w:jc w:val="both"/>
        <w:rPr>
          <w:sz w:val="16"/>
        </w:rPr>
      </w:pPr>
      <w:r>
        <w:rPr>
          <w:sz w:val="16"/>
        </w:rPr>
        <w:t>Gobierno del Estado de Baja California.</w:t>
      </w:r>
    </w:p>
    <w:p w:rsidR="00EA527A" w:rsidRDefault="00EA527A">
      <w:pPr>
        <w:jc w:val="both"/>
        <w:rPr>
          <w:sz w:val="16"/>
        </w:rPr>
        <w:sectPr w:rsidR="00EA527A">
          <w:pgSz w:w="12240" w:h="15840"/>
          <w:pgMar w:top="1320" w:right="1200" w:bottom="1200" w:left="180" w:header="465" w:footer="1002" w:gutter="0"/>
          <w:cols w:space="720"/>
        </w:sect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spacing w:before="7"/>
        <w:rPr>
          <w:sz w:val="13"/>
        </w:rPr>
      </w:pPr>
    </w:p>
    <w:p w:rsidR="00EA527A" w:rsidRDefault="00D04F3C">
      <w:pPr>
        <w:spacing w:before="100"/>
        <w:ind w:left="3229"/>
        <w:rPr>
          <w:b/>
          <w:sz w:val="32"/>
        </w:rPr>
      </w:pPr>
      <w:r>
        <w:rPr>
          <w:noProof/>
          <w:lang w:eastAsia="es-MX"/>
        </w:rPr>
        <w:drawing>
          <wp:anchor distT="0" distB="0" distL="0" distR="0" simplePos="0" relativeHeight="2512" behindDoc="0" locked="0" layoutInCell="1" allowOverlap="1">
            <wp:simplePos x="0" y="0"/>
            <wp:positionH relativeFrom="page">
              <wp:posOffset>1251889</wp:posOffset>
            </wp:positionH>
            <wp:positionV relativeFrom="paragraph">
              <wp:posOffset>-469320</wp:posOffset>
            </wp:positionV>
            <wp:extent cx="904875" cy="752475"/>
            <wp:effectExtent l="0" t="0" r="0" b="0"/>
            <wp:wrapNone/>
            <wp:docPr id="2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5.png"/>
                    <pic:cNvPicPr/>
                  </pic:nvPicPr>
                  <pic:blipFill>
                    <a:blip r:embed="rId61" cstate="print"/>
                    <a:stretch>
                      <a:fillRect/>
                    </a:stretch>
                  </pic:blipFill>
                  <pic:spPr>
                    <a:xfrm>
                      <a:off x="0" y="0"/>
                      <a:ext cx="904875" cy="752475"/>
                    </a:xfrm>
                    <a:prstGeom prst="rect">
                      <a:avLst/>
                    </a:prstGeom>
                  </pic:spPr>
                </pic:pic>
              </a:graphicData>
            </a:graphic>
          </wp:anchor>
        </w:drawing>
      </w:r>
      <w:r>
        <w:rPr>
          <w:b/>
          <w:color w:val="938953"/>
          <w:sz w:val="32"/>
        </w:rPr>
        <w:t>Excelente Cumplimiento Presupuestal 98.88%</w:t>
      </w:r>
    </w:p>
    <w:p w:rsidR="00EA527A" w:rsidRDefault="00EA527A">
      <w:pPr>
        <w:pStyle w:val="Textoindependiente"/>
        <w:rPr>
          <w:b/>
          <w:sz w:val="20"/>
        </w:rPr>
      </w:pPr>
    </w:p>
    <w:p w:rsidR="00EA527A" w:rsidRDefault="00EA527A">
      <w:pPr>
        <w:pStyle w:val="Textoindependiente"/>
        <w:spacing w:before="13"/>
        <w:rPr>
          <w:b/>
          <w:sz w:val="23"/>
        </w:rPr>
      </w:pPr>
    </w:p>
    <w:p w:rsidR="00EA527A" w:rsidRDefault="00D04F3C">
      <w:pPr>
        <w:pStyle w:val="Textoindependiente"/>
        <w:spacing w:before="100" w:line="360" w:lineRule="auto"/>
        <w:ind w:left="1520" w:right="222"/>
        <w:jc w:val="both"/>
      </w:pPr>
      <w:r>
        <w:t>Con lo anterior se demuestra un cumplimiento a los lineamientos emitidos para accionar el ejercicio del gasto.  Sin embargo, es importante señalar que tan solo en</w:t>
      </w:r>
    </w:p>
    <w:p w:rsidR="00EA527A" w:rsidRDefault="00D04F3C">
      <w:pPr>
        <w:spacing w:before="1" w:line="360" w:lineRule="auto"/>
        <w:ind w:left="1520" w:right="216"/>
        <w:jc w:val="both"/>
        <w:rPr>
          <w:sz w:val="24"/>
        </w:rPr>
      </w:pPr>
      <w:r>
        <w:rPr>
          <w:sz w:val="24"/>
        </w:rPr>
        <w:t>17 proyectos de los 36 presentados  se  comprometieron  los  recursos  presupuestales del eje</w:t>
      </w:r>
      <w:r>
        <w:rPr>
          <w:sz w:val="24"/>
        </w:rPr>
        <w:t xml:space="preserve">rcicio lo que describe una </w:t>
      </w:r>
      <w:r>
        <w:rPr>
          <w:b/>
          <w:color w:val="938953"/>
          <w:sz w:val="24"/>
        </w:rPr>
        <w:t xml:space="preserve">Eficiencia Programática Presupuestal del 47.22% </w:t>
      </w:r>
      <w:r>
        <w:rPr>
          <w:sz w:val="24"/>
        </w:rPr>
        <w:t>según los estados Financieros presentados.</w:t>
      </w:r>
    </w:p>
    <w:p w:rsidR="00EA527A" w:rsidRDefault="00EA527A">
      <w:pPr>
        <w:pStyle w:val="Textoindependiente"/>
        <w:spacing w:before="10"/>
        <w:rPr>
          <w:sz w:val="35"/>
        </w:rPr>
      </w:pPr>
    </w:p>
    <w:p w:rsidR="00EA527A" w:rsidRDefault="00D04F3C">
      <w:pPr>
        <w:ind w:left="2528"/>
        <w:rPr>
          <w:b/>
          <w:sz w:val="16"/>
        </w:rPr>
      </w:pPr>
      <w:r>
        <w:rPr>
          <w:b/>
          <w:sz w:val="16"/>
        </w:rPr>
        <w:t>GRAFICA 4. PORCENTAJE DE CUMPLIMENTO AVANCE PRESUPUESTAL DEL EJERCICIO 2016</w:t>
      </w:r>
    </w:p>
    <w:p w:rsidR="00EA527A" w:rsidRDefault="00D04F3C">
      <w:pPr>
        <w:spacing w:before="149"/>
        <w:ind w:left="2669" w:right="6699" w:firstLine="578"/>
        <w:rPr>
          <w:rFonts w:ascii="Calibri"/>
          <w:b/>
          <w:sz w:val="20"/>
        </w:rPr>
      </w:pPr>
      <w:r>
        <w:rPr>
          <w:lang w:val="en-US"/>
        </w:rPr>
        <w:pict>
          <v:group id="_x0000_s1252" style="position:absolute;left:0;text-align:left;margin-left:159.4pt;margin-top:18.7pt;width:293.2pt;height:178.65pt;z-index:-108616;mso-position-horizontal-relative:page" coordorigin="3188,374" coordsize="5864,3573">
            <v:shape id="_x0000_s1254" type="#_x0000_t75" style="position:absolute;left:3188;top:602;width:5864;height:3344">
              <v:imagedata r:id="rId62" o:title=""/>
            </v:shape>
            <v:shape id="_x0000_s1253" style="position:absolute;left:3548;top:381;width:2263;height:346" coordorigin="3548,381" coordsize="2263,346" o:spt="100" adj="0,,0" path="m5203,727l3640,643r-92,m5810,663l4164,381r-89,e" filled="f">
              <v:stroke joinstyle="round"/>
              <v:formulas/>
              <v:path arrowok="t" o:connecttype="segments"/>
            </v:shape>
            <w10:wrap anchorx="page"/>
          </v:group>
        </w:pict>
      </w:r>
      <w:r>
        <w:rPr>
          <w:rFonts w:ascii="Calibri"/>
          <w:b/>
          <w:sz w:val="20"/>
        </w:rPr>
        <w:t xml:space="preserve">Pagado Ejercido  </w:t>
      </w:r>
      <w:r>
        <w:rPr>
          <w:rFonts w:ascii="Calibri"/>
          <w:b/>
          <w:position w:val="7"/>
          <w:sz w:val="20"/>
        </w:rPr>
        <w:t>4%</w:t>
      </w:r>
    </w:p>
    <w:p w:rsidR="00EA527A" w:rsidRDefault="00D04F3C">
      <w:pPr>
        <w:spacing w:line="186" w:lineRule="exact"/>
        <w:ind w:left="2881"/>
        <w:rPr>
          <w:rFonts w:ascii="Calibri"/>
          <w:b/>
          <w:sz w:val="20"/>
        </w:rPr>
      </w:pPr>
      <w:r>
        <w:rPr>
          <w:rFonts w:ascii="Calibri"/>
          <w:b/>
          <w:sz w:val="20"/>
        </w:rPr>
        <w:t>4%</w:t>
      </w:r>
    </w:p>
    <w:p w:rsidR="00EA527A" w:rsidRDefault="00EA527A">
      <w:pPr>
        <w:spacing w:line="186" w:lineRule="exact"/>
        <w:rPr>
          <w:rFonts w:ascii="Calibri"/>
          <w:sz w:val="20"/>
        </w:rPr>
        <w:sectPr w:rsidR="00EA527A">
          <w:pgSz w:w="12240" w:h="15840"/>
          <w:pgMar w:top="1320" w:right="1480" w:bottom="1200" w:left="180" w:header="465" w:footer="1002" w:gutter="0"/>
          <w:cols w:space="720"/>
        </w:sectPr>
      </w:pPr>
    </w:p>
    <w:p w:rsidR="00EA527A" w:rsidRDefault="00EA527A">
      <w:pPr>
        <w:pStyle w:val="Textoindependiente"/>
        <w:spacing w:before="10"/>
        <w:rPr>
          <w:rFonts w:ascii="Calibri"/>
          <w:b/>
          <w:sz w:val="29"/>
        </w:rPr>
      </w:pPr>
    </w:p>
    <w:p w:rsidR="00EA527A" w:rsidRDefault="00D04F3C">
      <w:pPr>
        <w:ind w:left="3913" w:right="872" w:hanging="300"/>
        <w:rPr>
          <w:rFonts w:ascii="Calibri"/>
          <w:b/>
          <w:sz w:val="20"/>
        </w:rPr>
      </w:pPr>
      <w:r>
        <w:rPr>
          <w:rFonts w:ascii="Calibri"/>
          <w:b/>
          <w:sz w:val="20"/>
        </w:rPr>
        <w:t>Devengado 23%</w:t>
      </w:r>
    </w:p>
    <w:p w:rsidR="00EA527A" w:rsidRDefault="00EA527A">
      <w:pPr>
        <w:pStyle w:val="Textoindependiente"/>
        <w:rPr>
          <w:rFonts w:ascii="Calibri"/>
          <w:b/>
          <w:sz w:val="20"/>
        </w:rPr>
      </w:pPr>
    </w:p>
    <w:p w:rsidR="00EA527A" w:rsidRDefault="00EA527A">
      <w:pPr>
        <w:pStyle w:val="Textoindependiente"/>
        <w:rPr>
          <w:rFonts w:ascii="Calibri"/>
          <w:b/>
          <w:sz w:val="20"/>
        </w:rPr>
      </w:pPr>
    </w:p>
    <w:p w:rsidR="00EA527A" w:rsidRDefault="00EA527A">
      <w:pPr>
        <w:pStyle w:val="Textoindependiente"/>
        <w:spacing w:before="11"/>
        <w:rPr>
          <w:rFonts w:ascii="Calibri"/>
          <w:b/>
          <w:sz w:val="26"/>
        </w:rPr>
      </w:pPr>
    </w:p>
    <w:p w:rsidR="00EA527A" w:rsidRDefault="00D04F3C">
      <w:pPr>
        <w:ind w:left="4644" w:right="-19" w:hanging="461"/>
        <w:rPr>
          <w:rFonts w:ascii="Calibri"/>
          <w:b/>
          <w:sz w:val="20"/>
        </w:rPr>
      </w:pPr>
      <w:r>
        <w:rPr>
          <w:rFonts w:ascii="Calibri"/>
          <w:b/>
          <w:sz w:val="20"/>
        </w:rPr>
        <w:t>Comprometido 23%</w:t>
      </w:r>
    </w:p>
    <w:p w:rsidR="00EA527A" w:rsidRDefault="00D04F3C">
      <w:pPr>
        <w:spacing w:line="204" w:lineRule="exact"/>
        <w:ind w:left="1114" w:right="3113"/>
        <w:jc w:val="center"/>
        <w:rPr>
          <w:rFonts w:ascii="Calibri"/>
          <w:b/>
          <w:sz w:val="20"/>
        </w:rPr>
      </w:pPr>
      <w:r>
        <w:br w:type="column"/>
      </w:r>
      <w:r>
        <w:rPr>
          <w:rFonts w:ascii="Calibri"/>
          <w:b/>
          <w:sz w:val="20"/>
        </w:rPr>
        <w:t>Aprobado</w:t>
      </w:r>
    </w:p>
    <w:p w:rsidR="00EA527A" w:rsidRDefault="00D04F3C">
      <w:pPr>
        <w:ind w:left="1114" w:right="3112"/>
        <w:jc w:val="center"/>
        <w:rPr>
          <w:rFonts w:ascii="Calibri"/>
          <w:b/>
          <w:sz w:val="20"/>
        </w:rPr>
      </w:pPr>
      <w:r>
        <w:rPr>
          <w:rFonts w:ascii="Calibri"/>
          <w:b/>
          <w:sz w:val="20"/>
        </w:rPr>
        <w:t>23%</w:t>
      </w:r>
    </w:p>
    <w:p w:rsidR="00EA527A" w:rsidRDefault="00EA527A">
      <w:pPr>
        <w:pStyle w:val="Textoindependiente"/>
        <w:rPr>
          <w:rFonts w:ascii="Calibri"/>
          <w:b/>
          <w:sz w:val="20"/>
        </w:rPr>
      </w:pPr>
    </w:p>
    <w:p w:rsidR="00EA527A" w:rsidRDefault="00EA527A">
      <w:pPr>
        <w:pStyle w:val="Textoindependiente"/>
        <w:rPr>
          <w:rFonts w:ascii="Calibri"/>
          <w:b/>
          <w:sz w:val="20"/>
        </w:rPr>
      </w:pPr>
    </w:p>
    <w:p w:rsidR="00EA527A" w:rsidRDefault="00EA527A">
      <w:pPr>
        <w:pStyle w:val="Textoindependiente"/>
        <w:spacing w:before="4"/>
        <w:rPr>
          <w:rFonts w:ascii="Calibri"/>
          <w:b/>
          <w:sz w:val="18"/>
        </w:rPr>
      </w:pPr>
    </w:p>
    <w:p w:rsidR="00EA527A" w:rsidRDefault="00D04F3C">
      <w:pPr>
        <w:ind w:left="1775" w:right="2279" w:firstLine="5"/>
        <w:jc w:val="center"/>
        <w:rPr>
          <w:rFonts w:ascii="Calibri"/>
          <w:b/>
          <w:sz w:val="20"/>
        </w:rPr>
      </w:pPr>
      <w:r>
        <w:rPr>
          <w:rFonts w:ascii="Calibri"/>
          <w:b/>
          <w:sz w:val="20"/>
        </w:rPr>
        <w:t>Recaudado (Ministrado) 23%</w:t>
      </w:r>
    </w:p>
    <w:p w:rsidR="00EA527A" w:rsidRDefault="00EA527A">
      <w:pPr>
        <w:jc w:val="center"/>
        <w:rPr>
          <w:rFonts w:ascii="Calibri"/>
          <w:sz w:val="20"/>
        </w:rPr>
        <w:sectPr w:rsidR="00EA527A">
          <w:type w:val="continuous"/>
          <w:pgSz w:w="12240" w:h="15840"/>
          <w:pgMar w:top="1500" w:right="1480" w:bottom="280" w:left="180" w:header="720" w:footer="720" w:gutter="0"/>
          <w:cols w:num="2" w:space="720" w:equalWidth="0">
            <w:col w:w="5443" w:space="40"/>
            <w:col w:w="5097"/>
          </w:cols>
        </w:sectPr>
      </w:pPr>
    </w:p>
    <w:p w:rsidR="00EA527A" w:rsidRDefault="00D04F3C">
      <w:pPr>
        <w:pStyle w:val="Textoindependiente"/>
        <w:rPr>
          <w:rFonts w:ascii="Calibri"/>
          <w:b/>
          <w:sz w:val="20"/>
        </w:rPr>
      </w:pPr>
      <w:r>
        <w:rPr>
          <w:lang w:val="en-US"/>
        </w:rPr>
        <w:pict>
          <v:shape id="_x0000_s1251" type="#_x0000_t202" style="position:absolute;margin-left:558.95pt;margin-top:654.55pt;width:20.8pt;height:42.85pt;z-index:256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19</w:t>
                  </w:r>
                </w:p>
              </w:txbxContent>
            </v:textbox>
            <w10:wrap anchorx="page" anchory="page"/>
          </v:shape>
        </w:pict>
      </w:r>
    </w:p>
    <w:p w:rsidR="00EA527A" w:rsidRDefault="00EA527A">
      <w:pPr>
        <w:pStyle w:val="Textoindependiente"/>
        <w:rPr>
          <w:rFonts w:ascii="Calibri"/>
          <w:b/>
          <w:sz w:val="20"/>
        </w:rPr>
      </w:pPr>
    </w:p>
    <w:p w:rsidR="00EA527A" w:rsidRDefault="00EA527A">
      <w:pPr>
        <w:pStyle w:val="Textoindependiente"/>
        <w:rPr>
          <w:rFonts w:ascii="Calibri"/>
          <w:b/>
          <w:sz w:val="20"/>
        </w:rPr>
      </w:pPr>
    </w:p>
    <w:p w:rsidR="00EA527A" w:rsidRDefault="00EA527A">
      <w:pPr>
        <w:pStyle w:val="Textoindependiente"/>
        <w:rPr>
          <w:rFonts w:ascii="Calibri"/>
          <w:b/>
          <w:sz w:val="20"/>
        </w:rPr>
      </w:pPr>
    </w:p>
    <w:p w:rsidR="00EA527A" w:rsidRDefault="00EA527A">
      <w:pPr>
        <w:pStyle w:val="Textoindependiente"/>
        <w:rPr>
          <w:rFonts w:ascii="Calibri"/>
          <w:b/>
          <w:sz w:val="20"/>
        </w:rPr>
      </w:pPr>
    </w:p>
    <w:p w:rsidR="00EA527A" w:rsidRDefault="00EA527A">
      <w:pPr>
        <w:pStyle w:val="Textoindependiente"/>
        <w:spacing w:before="1"/>
        <w:rPr>
          <w:rFonts w:ascii="Calibri"/>
          <w:b/>
          <w:sz w:val="25"/>
        </w:rPr>
      </w:pPr>
    </w:p>
    <w:p w:rsidR="00EA527A" w:rsidRDefault="00D04F3C">
      <w:pPr>
        <w:tabs>
          <w:tab w:val="left" w:pos="2623"/>
          <w:tab w:val="left" w:pos="3694"/>
          <w:tab w:val="left" w:pos="4398"/>
          <w:tab w:val="left" w:pos="4822"/>
          <w:tab w:val="left" w:pos="5401"/>
          <w:tab w:val="left" w:pos="5733"/>
          <w:tab w:val="left" w:pos="6824"/>
          <w:tab w:val="left" w:pos="7296"/>
          <w:tab w:val="left" w:pos="8032"/>
          <w:tab w:val="left" w:pos="9003"/>
          <w:tab w:val="left" w:pos="9598"/>
          <w:tab w:val="left" w:pos="10349"/>
        </w:tabs>
        <w:spacing w:before="101" w:line="244" w:lineRule="auto"/>
        <w:ind w:left="1856" w:right="113"/>
        <w:rPr>
          <w:sz w:val="16"/>
        </w:rPr>
      </w:pPr>
      <w:r>
        <w:rPr>
          <w:sz w:val="16"/>
        </w:rPr>
        <w:t>Fuente:</w:t>
      </w:r>
      <w:r>
        <w:rPr>
          <w:sz w:val="16"/>
        </w:rPr>
        <w:tab/>
        <w:t>Elaboración</w:t>
      </w:r>
      <w:r>
        <w:rPr>
          <w:sz w:val="16"/>
        </w:rPr>
        <w:tab/>
        <w:t>Propia</w:t>
      </w:r>
      <w:r>
        <w:rPr>
          <w:sz w:val="16"/>
        </w:rPr>
        <w:tab/>
        <w:t>en</w:t>
      </w:r>
      <w:r>
        <w:rPr>
          <w:sz w:val="16"/>
        </w:rPr>
        <w:tab/>
        <w:t>base</w:t>
      </w:r>
      <w:r>
        <w:rPr>
          <w:sz w:val="16"/>
        </w:rPr>
        <w:tab/>
        <w:t>a</w:t>
      </w:r>
      <w:r>
        <w:rPr>
          <w:sz w:val="16"/>
        </w:rPr>
        <w:tab/>
        <w:t>información</w:t>
      </w:r>
      <w:r>
        <w:rPr>
          <w:sz w:val="16"/>
        </w:rPr>
        <w:tab/>
        <w:t>del</w:t>
      </w:r>
      <w:r>
        <w:rPr>
          <w:sz w:val="16"/>
        </w:rPr>
        <w:tab/>
        <w:t>avance</w:t>
      </w:r>
      <w:r>
        <w:rPr>
          <w:sz w:val="16"/>
        </w:rPr>
        <w:tab/>
        <w:t>Financiero</w:t>
      </w:r>
      <w:r>
        <w:rPr>
          <w:sz w:val="16"/>
        </w:rPr>
        <w:tab/>
        <w:t>2016</w:t>
      </w:r>
      <w:r>
        <w:rPr>
          <w:sz w:val="16"/>
        </w:rPr>
        <w:tab/>
        <w:t>diríjase</w:t>
      </w:r>
      <w:r>
        <w:rPr>
          <w:sz w:val="16"/>
        </w:rPr>
        <w:tab/>
        <w:t>a:</w:t>
      </w:r>
      <w:hyperlink r:id="rId63">
        <w:r>
          <w:rPr>
            <w:sz w:val="16"/>
          </w:rPr>
          <w:t xml:space="preserve"> http://indicadores.bajacalifornia.gob.mx/ejercicio_recursos-16.jsp</w:t>
        </w:r>
      </w:hyperlink>
    </w:p>
    <w:p w:rsidR="00EA527A" w:rsidRDefault="00EA527A">
      <w:pPr>
        <w:spacing w:line="244" w:lineRule="auto"/>
        <w:rPr>
          <w:sz w:val="16"/>
        </w:rPr>
        <w:sectPr w:rsidR="00EA527A">
          <w:type w:val="continuous"/>
          <w:pgSz w:w="12240" w:h="15840"/>
          <w:pgMar w:top="1500" w:right="1480" w:bottom="280" w:left="180" w:header="720" w:footer="720" w:gutter="0"/>
          <w:cols w:space="720"/>
        </w:sectPr>
      </w:pPr>
    </w:p>
    <w:p w:rsidR="00EA527A" w:rsidRDefault="00D04F3C">
      <w:pPr>
        <w:pStyle w:val="Textoindependiente"/>
        <w:spacing w:before="12"/>
        <w:rPr>
          <w:sz w:val="9"/>
        </w:rPr>
      </w:pPr>
      <w:r>
        <w:rPr>
          <w:lang w:val="en-US"/>
        </w:rPr>
        <w:lastRenderedPageBreak/>
        <w:pict>
          <v:shape id="_x0000_s1250" type="#_x0000_t202" style="position:absolute;margin-left:558.95pt;margin-top:654.55pt;width:20.8pt;height:42.85pt;z-index:2584;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20</w:t>
                  </w:r>
                </w:p>
              </w:txbxContent>
            </v:textbox>
            <w10:wrap anchorx="page" anchory="page"/>
          </v:shape>
        </w:pict>
      </w:r>
    </w:p>
    <w:p w:rsidR="00EA527A" w:rsidRDefault="00D04F3C">
      <w:pPr>
        <w:pStyle w:val="Textoindependiente"/>
        <w:spacing w:before="100" w:line="360" w:lineRule="auto"/>
        <w:ind w:left="1520" w:right="175"/>
        <w:jc w:val="both"/>
      </w:pPr>
      <w:r>
        <w:t xml:space="preserve">Por otra parte es necesario promover e instaurar nuevos mecanismos  de  seguimiento y </w:t>
      </w:r>
      <w:r>
        <w:rPr>
          <w:b/>
          <w:color w:val="938953"/>
          <w:sz w:val="28"/>
        </w:rPr>
        <w:t>revisión presupuestal ya que solo 18.37</w:t>
      </w:r>
      <w:r>
        <w:rPr>
          <w:b/>
          <w:color w:val="938953"/>
        </w:rPr>
        <w:t xml:space="preserve">% </w:t>
      </w:r>
      <w:r>
        <w:t xml:space="preserve">del presupuesto </w:t>
      </w:r>
      <w:r>
        <w:rPr>
          <w:b/>
          <w:color w:val="938953"/>
        </w:rPr>
        <w:t xml:space="preserve">se ejerció y se pagó </w:t>
      </w:r>
      <w:r>
        <w:t>según los reportes de avance presupuestal, esto deriva a que  el Órgano de Fiscalización Sup</w:t>
      </w:r>
      <w:r>
        <w:t>erior del Estado  podrá ser  sujeto a observaciones   por la falta de cumplimento en el pago, ya que la información reportada en el Formato Único si incluye en el Rubro  devengada,  el  total  del  presupuesto  aprobado para el PDR en Baja California, 2016</w:t>
      </w:r>
      <w:r>
        <w:t>.</w:t>
      </w:r>
    </w:p>
    <w:p w:rsidR="00EA527A" w:rsidRDefault="00EA527A">
      <w:pPr>
        <w:pStyle w:val="Textoindependiente"/>
        <w:spacing w:before="13"/>
        <w:rPr>
          <w:sz w:val="23"/>
        </w:rPr>
      </w:pPr>
    </w:p>
    <w:p w:rsidR="00EA527A" w:rsidRDefault="00D04F3C">
      <w:pPr>
        <w:ind w:left="2601"/>
        <w:rPr>
          <w:b/>
          <w:sz w:val="16"/>
        </w:rPr>
      </w:pPr>
      <w:r>
        <w:rPr>
          <w:b/>
          <w:sz w:val="16"/>
        </w:rPr>
        <w:t>TABLA 6. RECURSO DEL FONDO PARA PROYECTOS REGIONALES BAJA CALIFORNIA 2016</w:t>
      </w:r>
    </w:p>
    <w:p w:rsidR="00EA527A" w:rsidRDefault="00EA527A">
      <w:pPr>
        <w:pStyle w:val="Textoindependiente"/>
        <w:rPr>
          <w:b/>
          <w:sz w:val="20"/>
        </w:rPr>
      </w:pPr>
    </w:p>
    <w:p w:rsidR="00EA527A" w:rsidRDefault="00EA527A">
      <w:pPr>
        <w:pStyle w:val="Textoindependiente"/>
        <w:spacing w:before="7"/>
        <w:rPr>
          <w:b/>
          <w:sz w:val="11"/>
        </w:rPr>
      </w:pPr>
    </w:p>
    <w:tbl>
      <w:tblPr>
        <w:tblStyle w:val="TableNormal"/>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1"/>
        <w:gridCol w:w="2080"/>
        <w:gridCol w:w="1932"/>
        <w:gridCol w:w="1948"/>
      </w:tblGrid>
      <w:tr w:rsidR="00EA527A">
        <w:trPr>
          <w:trHeight w:val="474"/>
        </w:trPr>
        <w:tc>
          <w:tcPr>
            <w:tcW w:w="3021" w:type="dxa"/>
            <w:shd w:val="clear" w:color="auto" w:fill="C4BB95"/>
          </w:tcPr>
          <w:p w:rsidR="00EA527A" w:rsidRDefault="00D04F3C">
            <w:pPr>
              <w:pStyle w:val="TableParagraph"/>
              <w:spacing w:before="112"/>
              <w:ind w:left="482"/>
              <w:rPr>
                <w:b/>
                <w:sz w:val="18"/>
              </w:rPr>
            </w:pPr>
            <w:r>
              <w:rPr>
                <w:b/>
                <w:sz w:val="18"/>
              </w:rPr>
              <w:t>Recaudado (Ministrado)</w:t>
            </w:r>
          </w:p>
        </w:tc>
        <w:tc>
          <w:tcPr>
            <w:tcW w:w="2080" w:type="dxa"/>
            <w:shd w:val="clear" w:color="auto" w:fill="C4BB95"/>
          </w:tcPr>
          <w:p w:rsidR="00EA527A" w:rsidRDefault="00D04F3C">
            <w:pPr>
              <w:pStyle w:val="TableParagraph"/>
              <w:spacing w:before="112"/>
              <w:ind w:left="583"/>
              <w:rPr>
                <w:b/>
                <w:sz w:val="18"/>
              </w:rPr>
            </w:pPr>
            <w:r>
              <w:rPr>
                <w:b/>
                <w:sz w:val="18"/>
              </w:rPr>
              <w:t>Devengado</w:t>
            </w:r>
          </w:p>
        </w:tc>
        <w:tc>
          <w:tcPr>
            <w:tcW w:w="1932" w:type="dxa"/>
            <w:shd w:val="clear" w:color="auto" w:fill="C4BB95"/>
          </w:tcPr>
          <w:p w:rsidR="00EA527A" w:rsidRDefault="00D04F3C">
            <w:pPr>
              <w:pStyle w:val="TableParagraph"/>
              <w:spacing w:before="112"/>
              <w:ind w:right="590"/>
              <w:jc w:val="right"/>
              <w:rPr>
                <w:b/>
                <w:sz w:val="18"/>
              </w:rPr>
            </w:pPr>
            <w:r>
              <w:rPr>
                <w:b/>
                <w:sz w:val="18"/>
              </w:rPr>
              <w:t>Ejercido</w:t>
            </w:r>
          </w:p>
        </w:tc>
        <w:tc>
          <w:tcPr>
            <w:tcW w:w="1948" w:type="dxa"/>
            <w:shd w:val="clear" w:color="auto" w:fill="C4BB95"/>
          </w:tcPr>
          <w:p w:rsidR="00EA527A" w:rsidRDefault="00D04F3C">
            <w:pPr>
              <w:pStyle w:val="TableParagraph"/>
              <w:spacing w:before="112"/>
              <w:ind w:left="115"/>
              <w:rPr>
                <w:b/>
                <w:sz w:val="18"/>
              </w:rPr>
            </w:pPr>
            <w:r>
              <w:rPr>
                <w:b/>
                <w:sz w:val="18"/>
              </w:rPr>
              <w:t>% Recursos Ejercidos</w:t>
            </w:r>
          </w:p>
        </w:tc>
      </w:tr>
      <w:tr w:rsidR="00EA527A">
        <w:trPr>
          <w:trHeight w:val="470"/>
        </w:trPr>
        <w:tc>
          <w:tcPr>
            <w:tcW w:w="3021" w:type="dxa"/>
          </w:tcPr>
          <w:p w:rsidR="00EA527A" w:rsidRDefault="00D04F3C">
            <w:pPr>
              <w:pStyle w:val="TableParagraph"/>
              <w:tabs>
                <w:tab w:val="left" w:pos="902"/>
              </w:tabs>
              <w:spacing w:before="108"/>
              <w:ind w:left="119"/>
              <w:rPr>
                <w:sz w:val="18"/>
              </w:rPr>
            </w:pPr>
            <w:r>
              <w:rPr>
                <w:sz w:val="18"/>
              </w:rPr>
              <w:t>$</w:t>
            </w:r>
            <w:r>
              <w:rPr>
                <w:sz w:val="18"/>
              </w:rPr>
              <w:tab/>
              <w:t>110,879,955.16</w:t>
            </w:r>
          </w:p>
        </w:tc>
        <w:tc>
          <w:tcPr>
            <w:tcW w:w="2080" w:type="dxa"/>
          </w:tcPr>
          <w:p w:rsidR="00EA527A" w:rsidRDefault="00D04F3C">
            <w:pPr>
              <w:pStyle w:val="TableParagraph"/>
              <w:spacing w:before="108"/>
              <w:ind w:left="119"/>
              <w:rPr>
                <w:sz w:val="18"/>
              </w:rPr>
            </w:pPr>
            <w:r>
              <w:rPr>
                <w:sz w:val="18"/>
              </w:rPr>
              <w:t>$110,755,714.58</w:t>
            </w:r>
          </w:p>
        </w:tc>
        <w:tc>
          <w:tcPr>
            <w:tcW w:w="1932" w:type="dxa"/>
          </w:tcPr>
          <w:p w:rsidR="00EA527A" w:rsidRDefault="00D04F3C">
            <w:pPr>
              <w:pStyle w:val="TableParagraph"/>
              <w:spacing w:before="108"/>
              <w:ind w:right="620"/>
              <w:jc w:val="right"/>
              <w:rPr>
                <w:sz w:val="18"/>
              </w:rPr>
            </w:pPr>
            <w:r>
              <w:rPr>
                <w:sz w:val="18"/>
              </w:rPr>
              <w:t>$20,363,868.99</w:t>
            </w:r>
          </w:p>
        </w:tc>
        <w:tc>
          <w:tcPr>
            <w:tcW w:w="1948" w:type="dxa"/>
          </w:tcPr>
          <w:p w:rsidR="00EA527A" w:rsidRDefault="00D04F3C">
            <w:pPr>
              <w:pStyle w:val="TableParagraph"/>
              <w:spacing w:before="108"/>
              <w:ind w:left="412"/>
              <w:rPr>
                <w:b/>
                <w:sz w:val="18"/>
              </w:rPr>
            </w:pPr>
            <w:r>
              <w:rPr>
                <w:b/>
                <w:sz w:val="18"/>
              </w:rPr>
              <w:t>18.37</w:t>
            </w:r>
          </w:p>
        </w:tc>
      </w:tr>
    </w:tbl>
    <w:p w:rsidR="00EA527A" w:rsidRDefault="00D04F3C">
      <w:pPr>
        <w:ind w:left="1520" w:right="181"/>
        <w:jc w:val="both"/>
        <w:rPr>
          <w:sz w:val="16"/>
        </w:rPr>
      </w:pPr>
      <w:r>
        <w:rPr>
          <w:sz w:val="16"/>
        </w:rPr>
        <w:t>Fuente: Elaboración Propia en base a información del avance Financiero 2016 diríjase a:</w:t>
      </w:r>
      <w:hyperlink r:id="rId64">
        <w:r>
          <w:rPr>
            <w:sz w:val="16"/>
          </w:rPr>
          <w:t xml:space="preserve"> http://indicadores.bajacalifornia.gob.mx/ejercicio_recursos-16.jsp</w:t>
        </w:r>
      </w:hyperlink>
    </w:p>
    <w:p w:rsidR="00EA527A" w:rsidRDefault="00EA527A">
      <w:pPr>
        <w:pStyle w:val="Textoindependiente"/>
        <w:rPr>
          <w:sz w:val="20"/>
        </w:rPr>
      </w:pPr>
    </w:p>
    <w:p w:rsidR="00EA527A" w:rsidRDefault="00EA527A">
      <w:pPr>
        <w:pStyle w:val="Textoindependiente"/>
        <w:spacing w:before="6"/>
        <w:rPr>
          <w:sz w:val="22"/>
        </w:rPr>
      </w:pPr>
    </w:p>
    <w:p w:rsidR="00EA527A" w:rsidRDefault="00D04F3C">
      <w:pPr>
        <w:spacing w:before="1" w:line="360" w:lineRule="auto"/>
        <w:ind w:left="1520" w:right="178"/>
        <w:jc w:val="both"/>
        <w:rPr>
          <w:sz w:val="24"/>
        </w:rPr>
      </w:pPr>
      <w:r>
        <w:rPr>
          <w:sz w:val="24"/>
        </w:rPr>
        <w:t xml:space="preserve">Los recursos </w:t>
      </w:r>
      <w:r>
        <w:rPr>
          <w:sz w:val="24"/>
        </w:rPr>
        <w:t xml:space="preserve">que no se encuentren erogados o vinculados a compromisos y obligaciones formales de pago, debieron de ser devueltos a la Tesorería de la Federación siendo esto el </w:t>
      </w:r>
      <w:r>
        <w:rPr>
          <w:b/>
          <w:color w:val="938953"/>
          <w:sz w:val="24"/>
        </w:rPr>
        <w:t>0.11%, que equipara a 124 ciento veinticuatro mil 240 doscientos cuarenta pesos, o bien otorg</w:t>
      </w:r>
      <w:r>
        <w:rPr>
          <w:b/>
          <w:color w:val="938953"/>
          <w:sz w:val="24"/>
        </w:rPr>
        <w:t xml:space="preserve">arse a un subejercicio fiscal correspondiente. </w:t>
      </w:r>
      <w:r>
        <w:rPr>
          <w:sz w:val="24"/>
        </w:rPr>
        <w:t>Por otra parte, no se cuenta con padrones de beneficiarios para tener una mejor valoración del presupuesto contra la cantidad de habitantes beneficiados directa e indirectamente.</w:t>
      </w:r>
    </w:p>
    <w:p w:rsidR="00EA527A" w:rsidRDefault="00EA527A">
      <w:pPr>
        <w:spacing w:line="360" w:lineRule="auto"/>
        <w:jc w:val="both"/>
        <w:rPr>
          <w:sz w:val="24"/>
        </w:rPr>
        <w:sectPr w:rsidR="00EA527A">
          <w:pgSz w:w="12240" w:h="15840"/>
          <w:pgMar w:top="1320" w:right="1520" w:bottom="1200" w:left="180" w:header="465" w:footer="1002" w:gutter="0"/>
          <w:cols w:space="720"/>
        </w:sectPr>
      </w:pPr>
    </w:p>
    <w:p w:rsidR="00EA527A" w:rsidRDefault="00D04F3C">
      <w:pPr>
        <w:pStyle w:val="Textoindependiente"/>
        <w:spacing w:before="11"/>
        <w:rPr>
          <w:sz w:val="9"/>
        </w:rPr>
      </w:pPr>
      <w:r>
        <w:rPr>
          <w:lang w:val="en-US"/>
        </w:rPr>
        <w:lastRenderedPageBreak/>
        <w:pict>
          <v:shape id="_x0000_s1249" type="#_x0000_t202" style="position:absolute;margin-left:558.95pt;margin-top:654.55pt;width:20.8pt;height:42.85pt;z-index:2608;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21</w:t>
                  </w:r>
                </w:p>
              </w:txbxContent>
            </v:textbox>
            <w10:wrap anchorx="page" anchory="page"/>
          </v:shape>
        </w:pict>
      </w:r>
    </w:p>
    <w:p w:rsidR="00EA527A" w:rsidRDefault="00D04F3C">
      <w:pPr>
        <w:spacing w:before="100"/>
        <w:ind w:left="1520"/>
        <w:rPr>
          <w:b/>
          <w:sz w:val="16"/>
        </w:rPr>
      </w:pPr>
      <w:r>
        <w:rPr>
          <w:b/>
          <w:sz w:val="16"/>
        </w:rPr>
        <w:t>TABLA 7. ASIGNACIONES PRESUPUESTALES POR GRUPO DE GASTO DEL FONDO PARA PROYECTOS REGIONALES.</w:t>
      </w:r>
    </w:p>
    <w:p w:rsidR="00EA527A" w:rsidRDefault="00EA527A">
      <w:pPr>
        <w:pStyle w:val="Textoindependiente"/>
        <w:rPr>
          <w:b/>
          <w:sz w:val="9"/>
        </w:rPr>
      </w:pPr>
    </w:p>
    <w:tbl>
      <w:tblPr>
        <w:tblStyle w:val="TableNormal"/>
        <w:tblW w:w="0" w:type="auto"/>
        <w:tblInd w:w="1412" w:type="dxa"/>
        <w:tblLayout w:type="fixed"/>
        <w:tblLook w:val="01E0" w:firstRow="1" w:lastRow="1" w:firstColumn="1" w:lastColumn="1" w:noHBand="0" w:noVBand="0"/>
      </w:tblPr>
      <w:tblGrid>
        <w:gridCol w:w="1305"/>
        <w:gridCol w:w="1307"/>
        <w:gridCol w:w="1315"/>
        <w:gridCol w:w="1213"/>
        <w:gridCol w:w="1325"/>
        <w:gridCol w:w="1271"/>
        <w:gridCol w:w="1185"/>
        <w:gridCol w:w="599"/>
      </w:tblGrid>
      <w:tr w:rsidR="00EA527A">
        <w:trPr>
          <w:trHeight w:val="370"/>
        </w:trPr>
        <w:tc>
          <w:tcPr>
            <w:tcW w:w="1305" w:type="dxa"/>
            <w:tcBorders>
              <w:top w:val="single" w:sz="4" w:space="0" w:color="000000"/>
              <w:bottom w:val="single" w:sz="4" w:space="0" w:color="000000"/>
            </w:tcBorders>
            <w:shd w:val="clear" w:color="auto" w:fill="C4BB95"/>
          </w:tcPr>
          <w:p w:rsidR="00EA527A" w:rsidRDefault="00D04F3C">
            <w:pPr>
              <w:pStyle w:val="TableParagraph"/>
              <w:spacing w:line="207" w:lineRule="exact"/>
              <w:ind w:left="400"/>
              <w:rPr>
                <w:b/>
                <w:sz w:val="16"/>
              </w:rPr>
            </w:pPr>
            <w:r>
              <w:rPr>
                <w:b/>
                <w:sz w:val="16"/>
              </w:rPr>
              <w:t>Partida</w:t>
            </w:r>
          </w:p>
        </w:tc>
        <w:tc>
          <w:tcPr>
            <w:tcW w:w="1307" w:type="dxa"/>
            <w:tcBorders>
              <w:top w:val="single" w:sz="4" w:space="0" w:color="000000"/>
              <w:bottom w:val="single" w:sz="4" w:space="0" w:color="000000"/>
            </w:tcBorders>
            <w:shd w:val="clear" w:color="auto" w:fill="C4BB95"/>
          </w:tcPr>
          <w:p w:rsidR="00EA527A" w:rsidRDefault="00D04F3C">
            <w:pPr>
              <w:pStyle w:val="TableParagraph"/>
              <w:spacing w:line="207" w:lineRule="exact"/>
              <w:ind w:left="123" w:right="90"/>
              <w:jc w:val="center"/>
              <w:rPr>
                <w:b/>
                <w:sz w:val="16"/>
              </w:rPr>
            </w:pPr>
            <w:r>
              <w:rPr>
                <w:b/>
                <w:sz w:val="16"/>
              </w:rPr>
              <w:t>Aprobado</w:t>
            </w:r>
          </w:p>
        </w:tc>
        <w:tc>
          <w:tcPr>
            <w:tcW w:w="1315" w:type="dxa"/>
            <w:tcBorders>
              <w:top w:val="single" w:sz="4" w:space="0" w:color="000000"/>
              <w:bottom w:val="single" w:sz="4" w:space="0" w:color="000000"/>
            </w:tcBorders>
            <w:shd w:val="clear" w:color="auto" w:fill="C4BB95"/>
          </w:tcPr>
          <w:p w:rsidR="00EA527A" w:rsidRDefault="00D04F3C">
            <w:pPr>
              <w:pStyle w:val="TableParagraph"/>
              <w:spacing w:line="207" w:lineRule="exact"/>
              <w:ind w:left="225"/>
              <w:rPr>
                <w:b/>
                <w:sz w:val="16"/>
              </w:rPr>
            </w:pPr>
            <w:r>
              <w:rPr>
                <w:b/>
                <w:sz w:val="16"/>
              </w:rPr>
              <w:t>Modificado</w:t>
            </w:r>
          </w:p>
        </w:tc>
        <w:tc>
          <w:tcPr>
            <w:tcW w:w="1213" w:type="dxa"/>
            <w:tcBorders>
              <w:top w:val="single" w:sz="4" w:space="0" w:color="000000"/>
              <w:bottom w:val="single" w:sz="4" w:space="0" w:color="000000"/>
            </w:tcBorders>
            <w:shd w:val="clear" w:color="auto" w:fill="C4BB95"/>
          </w:tcPr>
          <w:p w:rsidR="00EA527A" w:rsidRDefault="00D04F3C">
            <w:pPr>
              <w:pStyle w:val="TableParagraph"/>
              <w:spacing w:line="207" w:lineRule="exact"/>
              <w:ind w:left="146"/>
              <w:rPr>
                <w:b/>
                <w:sz w:val="16"/>
              </w:rPr>
            </w:pPr>
            <w:r>
              <w:rPr>
                <w:b/>
                <w:sz w:val="16"/>
              </w:rPr>
              <w:t>Recaudado</w:t>
            </w:r>
          </w:p>
        </w:tc>
        <w:tc>
          <w:tcPr>
            <w:tcW w:w="1325" w:type="dxa"/>
            <w:tcBorders>
              <w:top w:val="single" w:sz="4" w:space="0" w:color="000000"/>
              <w:bottom w:val="single" w:sz="4" w:space="0" w:color="000000"/>
            </w:tcBorders>
            <w:shd w:val="clear" w:color="auto" w:fill="C4BB95"/>
          </w:tcPr>
          <w:p w:rsidR="00EA527A" w:rsidRDefault="00D04F3C">
            <w:pPr>
              <w:pStyle w:val="TableParagraph"/>
              <w:spacing w:line="207" w:lineRule="exact"/>
              <w:ind w:right="128"/>
              <w:jc w:val="right"/>
              <w:rPr>
                <w:b/>
                <w:sz w:val="16"/>
              </w:rPr>
            </w:pPr>
            <w:r>
              <w:rPr>
                <w:b/>
                <w:sz w:val="16"/>
              </w:rPr>
              <w:t>Comprometido</w:t>
            </w:r>
          </w:p>
        </w:tc>
        <w:tc>
          <w:tcPr>
            <w:tcW w:w="1271" w:type="dxa"/>
            <w:tcBorders>
              <w:top w:val="single" w:sz="4" w:space="0" w:color="000000"/>
              <w:bottom w:val="single" w:sz="4" w:space="0" w:color="000000"/>
            </w:tcBorders>
            <w:shd w:val="clear" w:color="auto" w:fill="C4BB95"/>
          </w:tcPr>
          <w:p w:rsidR="00EA527A" w:rsidRDefault="00D04F3C">
            <w:pPr>
              <w:pStyle w:val="TableParagraph"/>
              <w:spacing w:line="207" w:lineRule="exact"/>
              <w:ind w:left="200"/>
              <w:rPr>
                <w:b/>
                <w:sz w:val="16"/>
              </w:rPr>
            </w:pPr>
            <w:r>
              <w:rPr>
                <w:b/>
                <w:sz w:val="16"/>
              </w:rPr>
              <w:t>Devengado</w:t>
            </w:r>
          </w:p>
        </w:tc>
        <w:tc>
          <w:tcPr>
            <w:tcW w:w="1784" w:type="dxa"/>
            <w:gridSpan w:val="2"/>
            <w:tcBorders>
              <w:top w:val="single" w:sz="4" w:space="0" w:color="000000"/>
              <w:bottom w:val="single" w:sz="4" w:space="0" w:color="000000"/>
            </w:tcBorders>
            <w:shd w:val="clear" w:color="auto" w:fill="C4BB95"/>
          </w:tcPr>
          <w:p w:rsidR="00EA527A" w:rsidRDefault="00D04F3C">
            <w:pPr>
              <w:pStyle w:val="TableParagraph"/>
              <w:tabs>
                <w:tab w:val="left" w:pos="1407"/>
              </w:tabs>
              <w:spacing w:line="207" w:lineRule="exact"/>
              <w:ind w:left="290"/>
              <w:rPr>
                <w:b/>
                <w:sz w:val="16"/>
              </w:rPr>
            </w:pPr>
            <w:r>
              <w:rPr>
                <w:b/>
                <w:sz w:val="16"/>
              </w:rPr>
              <w:t>Ejercido</w:t>
            </w:r>
            <w:r>
              <w:rPr>
                <w:b/>
                <w:sz w:val="16"/>
              </w:rPr>
              <w:tab/>
              <w:t>%</w:t>
            </w:r>
          </w:p>
        </w:tc>
      </w:tr>
      <w:tr w:rsidR="00EA527A">
        <w:trPr>
          <w:trHeight w:val="210"/>
        </w:trPr>
        <w:tc>
          <w:tcPr>
            <w:tcW w:w="1305" w:type="dxa"/>
            <w:tcBorders>
              <w:top w:val="single" w:sz="4" w:space="0" w:color="000000"/>
            </w:tcBorders>
            <w:shd w:val="clear" w:color="auto" w:fill="D9D9D9"/>
          </w:tcPr>
          <w:p w:rsidR="00EA527A" w:rsidRDefault="00D04F3C">
            <w:pPr>
              <w:pStyle w:val="TableParagraph"/>
              <w:spacing w:line="191" w:lineRule="exact"/>
              <w:ind w:left="108"/>
              <w:rPr>
                <w:b/>
                <w:sz w:val="16"/>
              </w:rPr>
            </w:pPr>
            <w:r>
              <w:rPr>
                <w:b/>
                <w:sz w:val="16"/>
              </w:rPr>
              <w:t>61500</w:t>
            </w:r>
          </w:p>
        </w:tc>
        <w:tc>
          <w:tcPr>
            <w:tcW w:w="1307" w:type="dxa"/>
            <w:tcBorders>
              <w:top w:val="single" w:sz="4" w:space="0" w:color="000000"/>
            </w:tcBorders>
            <w:shd w:val="clear" w:color="auto" w:fill="D9D9D9"/>
          </w:tcPr>
          <w:p w:rsidR="00EA527A" w:rsidRDefault="00D04F3C">
            <w:pPr>
              <w:pStyle w:val="TableParagraph"/>
              <w:spacing w:line="191" w:lineRule="exact"/>
              <w:ind w:left="123" w:right="91"/>
              <w:jc w:val="center"/>
              <w:rPr>
                <w:sz w:val="16"/>
              </w:rPr>
            </w:pPr>
            <w:r>
              <w:rPr>
                <w:sz w:val="16"/>
              </w:rPr>
              <w:t>105,312,395.94</w:t>
            </w:r>
          </w:p>
        </w:tc>
        <w:tc>
          <w:tcPr>
            <w:tcW w:w="1315" w:type="dxa"/>
            <w:tcBorders>
              <w:top w:val="single" w:sz="4" w:space="0" w:color="000000"/>
            </w:tcBorders>
            <w:shd w:val="clear" w:color="auto" w:fill="D9D9D9"/>
          </w:tcPr>
          <w:p w:rsidR="00EA527A" w:rsidRDefault="00D04F3C">
            <w:pPr>
              <w:pStyle w:val="TableParagraph"/>
              <w:spacing w:line="191" w:lineRule="exact"/>
              <w:ind w:right="106"/>
              <w:jc w:val="right"/>
              <w:rPr>
                <w:sz w:val="16"/>
              </w:rPr>
            </w:pPr>
            <w:r>
              <w:rPr>
                <w:sz w:val="16"/>
              </w:rPr>
              <w:t>105,312,395.94</w:t>
            </w:r>
          </w:p>
        </w:tc>
        <w:tc>
          <w:tcPr>
            <w:tcW w:w="1213" w:type="dxa"/>
            <w:tcBorders>
              <w:top w:val="single" w:sz="4" w:space="0" w:color="000000"/>
            </w:tcBorders>
            <w:shd w:val="clear" w:color="auto" w:fill="D9D9D9"/>
          </w:tcPr>
          <w:p w:rsidR="00EA527A" w:rsidRDefault="00D04F3C">
            <w:pPr>
              <w:pStyle w:val="TableParagraph"/>
              <w:spacing w:line="191" w:lineRule="exact"/>
              <w:ind w:left="106"/>
              <w:rPr>
                <w:sz w:val="16"/>
              </w:rPr>
            </w:pPr>
            <w:r>
              <w:rPr>
                <w:sz w:val="16"/>
              </w:rPr>
              <w:t>105,293,226.42</w:t>
            </w:r>
          </w:p>
        </w:tc>
        <w:tc>
          <w:tcPr>
            <w:tcW w:w="1325" w:type="dxa"/>
            <w:tcBorders>
              <w:top w:val="single" w:sz="4" w:space="0" w:color="000000"/>
            </w:tcBorders>
            <w:shd w:val="clear" w:color="auto" w:fill="D9D9D9"/>
          </w:tcPr>
          <w:p w:rsidR="00EA527A" w:rsidRDefault="00D04F3C">
            <w:pPr>
              <w:pStyle w:val="TableParagraph"/>
              <w:spacing w:line="191" w:lineRule="exact"/>
              <w:ind w:right="108"/>
              <w:jc w:val="right"/>
              <w:rPr>
                <w:sz w:val="16"/>
              </w:rPr>
            </w:pPr>
            <w:r>
              <w:rPr>
                <w:sz w:val="16"/>
              </w:rPr>
              <w:t>105,188,155.36</w:t>
            </w:r>
          </w:p>
        </w:tc>
        <w:tc>
          <w:tcPr>
            <w:tcW w:w="1271" w:type="dxa"/>
            <w:tcBorders>
              <w:top w:val="single" w:sz="4" w:space="0" w:color="000000"/>
            </w:tcBorders>
            <w:shd w:val="clear" w:color="auto" w:fill="D9D9D9"/>
          </w:tcPr>
          <w:p w:rsidR="00EA527A" w:rsidRDefault="00D04F3C">
            <w:pPr>
              <w:pStyle w:val="TableParagraph"/>
              <w:spacing w:line="191" w:lineRule="exact"/>
              <w:ind w:right="110"/>
              <w:jc w:val="right"/>
              <w:rPr>
                <w:sz w:val="16"/>
              </w:rPr>
            </w:pPr>
            <w:r>
              <w:rPr>
                <w:sz w:val="16"/>
              </w:rPr>
              <w:t>105,188,155.36</w:t>
            </w:r>
          </w:p>
        </w:tc>
        <w:tc>
          <w:tcPr>
            <w:tcW w:w="1185" w:type="dxa"/>
            <w:tcBorders>
              <w:top w:val="single" w:sz="4" w:space="0" w:color="000000"/>
            </w:tcBorders>
            <w:shd w:val="clear" w:color="auto" w:fill="D9D9D9"/>
          </w:tcPr>
          <w:p w:rsidR="00EA527A" w:rsidRDefault="00D04F3C">
            <w:pPr>
              <w:pStyle w:val="TableParagraph"/>
              <w:spacing w:line="191" w:lineRule="exact"/>
              <w:ind w:left="106"/>
              <w:rPr>
                <w:sz w:val="16"/>
              </w:rPr>
            </w:pPr>
            <w:r>
              <w:rPr>
                <w:sz w:val="16"/>
              </w:rPr>
              <w:t>14,952,504.33</w:t>
            </w:r>
          </w:p>
        </w:tc>
        <w:tc>
          <w:tcPr>
            <w:tcW w:w="599" w:type="dxa"/>
            <w:tcBorders>
              <w:top w:val="single" w:sz="4" w:space="0" w:color="000000"/>
            </w:tcBorders>
            <w:shd w:val="clear" w:color="auto" w:fill="D9D9D9"/>
          </w:tcPr>
          <w:p w:rsidR="00EA527A" w:rsidRDefault="00D04F3C">
            <w:pPr>
              <w:pStyle w:val="TableParagraph"/>
              <w:spacing w:line="191" w:lineRule="exact"/>
              <w:ind w:left="84" w:right="95"/>
              <w:jc w:val="center"/>
              <w:rPr>
                <w:sz w:val="16"/>
              </w:rPr>
            </w:pPr>
            <w:r>
              <w:rPr>
                <w:sz w:val="16"/>
              </w:rPr>
              <w:t>99.90</w:t>
            </w:r>
          </w:p>
        </w:tc>
      </w:tr>
      <w:tr w:rsidR="00EA527A">
        <w:trPr>
          <w:trHeight w:val="211"/>
        </w:trPr>
        <w:tc>
          <w:tcPr>
            <w:tcW w:w="1305" w:type="dxa"/>
            <w:shd w:val="clear" w:color="auto" w:fill="D9D9D9"/>
          </w:tcPr>
          <w:p w:rsidR="00EA527A" w:rsidRDefault="00D04F3C">
            <w:pPr>
              <w:pStyle w:val="TableParagraph"/>
              <w:spacing w:line="192" w:lineRule="exact"/>
              <w:ind w:left="108"/>
              <w:rPr>
                <w:b/>
                <w:sz w:val="16"/>
              </w:rPr>
            </w:pPr>
            <w:r>
              <w:rPr>
                <w:b/>
                <w:sz w:val="16"/>
              </w:rPr>
              <w:t>Construcción</w:t>
            </w:r>
          </w:p>
        </w:tc>
        <w:tc>
          <w:tcPr>
            <w:tcW w:w="1307" w:type="dxa"/>
            <w:shd w:val="clear" w:color="auto" w:fill="D9D9D9"/>
          </w:tcPr>
          <w:p w:rsidR="00EA527A" w:rsidRDefault="00EA527A">
            <w:pPr>
              <w:pStyle w:val="TableParagraph"/>
              <w:rPr>
                <w:rFonts w:ascii="Times New Roman"/>
                <w:sz w:val="14"/>
              </w:rPr>
            </w:pPr>
          </w:p>
        </w:tc>
        <w:tc>
          <w:tcPr>
            <w:tcW w:w="1315" w:type="dxa"/>
            <w:shd w:val="clear" w:color="auto" w:fill="D9D9D9"/>
          </w:tcPr>
          <w:p w:rsidR="00EA527A" w:rsidRDefault="00EA527A">
            <w:pPr>
              <w:pStyle w:val="TableParagraph"/>
              <w:rPr>
                <w:rFonts w:ascii="Times New Roman"/>
                <w:sz w:val="14"/>
              </w:rPr>
            </w:pPr>
          </w:p>
        </w:tc>
        <w:tc>
          <w:tcPr>
            <w:tcW w:w="1213" w:type="dxa"/>
            <w:shd w:val="clear" w:color="auto" w:fill="D9D9D9"/>
          </w:tcPr>
          <w:p w:rsidR="00EA527A" w:rsidRDefault="00EA527A">
            <w:pPr>
              <w:pStyle w:val="TableParagraph"/>
              <w:rPr>
                <w:rFonts w:ascii="Times New Roman"/>
                <w:sz w:val="14"/>
              </w:rPr>
            </w:pPr>
          </w:p>
        </w:tc>
        <w:tc>
          <w:tcPr>
            <w:tcW w:w="1325" w:type="dxa"/>
            <w:shd w:val="clear" w:color="auto" w:fill="D9D9D9"/>
          </w:tcPr>
          <w:p w:rsidR="00EA527A" w:rsidRDefault="00EA527A">
            <w:pPr>
              <w:pStyle w:val="TableParagraph"/>
              <w:rPr>
                <w:rFonts w:ascii="Times New Roman"/>
                <w:sz w:val="14"/>
              </w:rPr>
            </w:pPr>
          </w:p>
        </w:tc>
        <w:tc>
          <w:tcPr>
            <w:tcW w:w="1271" w:type="dxa"/>
            <w:shd w:val="clear" w:color="auto" w:fill="D9D9D9"/>
          </w:tcPr>
          <w:p w:rsidR="00EA527A" w:rsidRDefault="00EA527A">
            <w:pPr>
              <w:pStyle w:val="TableParagraph"/>
              <w:rPr>
                <w:rFonts w:ascii="Times New Roman"/>
                <w:sz w:val="14"/>
              </w:rPr>
            </w:pPr>
          </w:p>
        </w:tc>
        <w:tc>
          <w:tcPr>
            <w:tcW w:w="1185" w:type="dxa"/>
            <w:shd w:val="clear" w:color="auto" w:fill="D9D9D9"/>
          </w:tcPr>
          <w:p w:rsidR="00EA527A" w:rsidRDefault="00EA527A">
            <w:pPr>
              <w:pStyle w:val="TableParagraph"/>
              <w:rPr>
                <w:rFonts w:ascii="Times New Roman"/>
                <w:sz w:val="14"/>
              </w:rPr>
            </w:pPr>
          </w:p>
        </w:tc>
        <w:tc>
          <w:tcPr>
            <w:tcW w:w="599" w:type="dxa"/>
            <w:shd w:val="clear" w:color="auto" w:fill="D9D9D9"/>
          </w:tcPr>
          <w:p w:rsidR="00EA527A" w:rsidRDefault="00EA527A">
            <w:pPr>
              <w:pStyle w:val="TableParagraph"/>
              <w:rPr>
                <w:rFonts w:ascii="Times New Roman"/>
                <w:sz w:val="14"/>
              </w:rPr>
            </w:pPr>
          </w:p>
        </w:tc>
      </w:tr>
      <w:tr w:rsidR="00EA527A">
        <w:trPr>
          <w:trHeight w:val="212"/>
        </w:trPr>
        <w:tc>
          <w:tcPr>
            <w:tcW w:w="1305" w:type="dxa"/>
            <w:shd w:val="clear" w:color="auto" w:fill="D9D9D9"/>
          </w:tcPr>
          <w:p w:rsidR="00EA527A" w:rsidRDefault="00D04F3C">
            <w:pPr>
              <w:pStyle w:val="TableParagraph"/>
              <w:spacing w:line="192" w:lineRule="exact"/>
              <w:ind w:left="108"/>
              <w:rPr>
                <w:b/>
                <w:sz w:val="16"/>
              </w:rPr>
            </w:pPr>
            <w:r>
              <w:rPr>
                <w:b/>
                <w:sz w:val="16"/>
              </w:rPr>
              <w:t>de vías de</w:t>
            </w:r>
          </w:p>
        </w:tc>
        <w:tc>
          <w:tcPr>
            <w:tcW w:w="1307" w:type="dxa"/>
            <w:shd w:val="clear" w:color="auto" w:fill="D9D9D9"/>
          </w:tcPr>
          <w:p w:rsidR="00EA527A" w:rsidRDefault="00EA527A">
            <w:pPr>
              <w:pStyle w:val="TableParagraph"/>
              <w:rPr>
                <w:rFonts w:ascii="Times New Roman"/>
                <w:sz w:val="14"/>
              </w:rPr>
            </w:pPr>
          </w:p>
        </w:tc>
        <w:tc>
          <w:tcPr>
            <w:tcW w:w="1315" w:type="dxa"/>
            <w:shd w:val="clear" w:color="auto" w:fill="D9D9D9"/>
          </w:tcPr>
          <w:p w:rsidR="00EA527A" w:rsidRDefault="00EA527A">
            <w:pPr>
              <w:pStyle w:val="TableParagraph"/>
              <w:rPr>
                <w:rFonts w:ascii="Times New Roman"/>
                <w:sz w:val="14"/>
              </w:rPr>
            </w:pPr>
          </w:p>
        </w:tc>
        <w:tc>
          <w:tcPr>
            <w:tcW w:w="1213" w:type="dxa"/>
            <w:shd w:val="clear" w:color="auto" w:fill="D9D9D9"/>
          </w:tcPr>
          <w:p w:rsidR="00EA527A" w:rsidRDefault="00EA527A">
            <w:pPr>
              <w:pStyle w:val="TableParagraph"/>
              <w:rPr>
                <w:rFonts w:ascii="Times New Roman"/>
                <w:sz w:val="14"/>
              </w:rPr>
            </w:pPr>
          </w:p>
        </w:tc>
        <w:tc>
          <w:tcPr>
            <w:tcW w:w="1325" w:type="dxa"/>
            <w:shd w:val="clear" w:color="auto" w:fill="D9D9D9"/>
          </w:tcPr>
          <w:p w:rsidR="00EA527A" w:rsidRDefault="00EA527A">
            <w:pPr>
              <w:pStyle w:val="TableParagraph"/>
              <w:rPr>
                <w:rFonts w:ascii="Times New Roman"/>
                <w:sz w:val="14"/>
              </w:rPr>
            </w:pPr>
          </w:p>
        </w:tc>
        <w:tc>
          <w:tcPr>
            <w:tcW w:w="1271" w:type="dxa"/>
            <w:shd w:val="clear" w:color="auto" w:fill="D9D9D9"/>
          </w:tcPr>
          <w:p w:rsidR="00EA527A" w:rsidRDefault="00EA527A">
            <w:pPr>
              <w:pStyle w:val="TableParagraph"/>
              <w:rPr>
                <w:rFonts w:ascii="Times New Roman"/>
                <w:sz w:val="14"/>
              </w:rPr>
            </w:pPr>
          </w:p>
        </w:tc>
        <w:tc>
          <w:tcPr>
            <w:tcW w:w="1185" w:type="dxa"/>
            <w:shd w:val="clear" w:color="auto" w:fill="D9D9D9"/>
          </w:tcPr>
          <w:p w:rsidR="00EA527A" w:rsidRDefault="00EA527A">
            <w:pPr>
              <w:pStyle w:val="TableParagraph"/>
              <w:rPr>
                <w:rFonts w:ascii="Times New Roman"/>
                <w:sz w:val="14"/>
              </w:rPr>
            </w:pPr>
          </w:p>
        </w:tc>
        <w:tc>
          <w:tcPr>
            <w:tcW w:w="599" w:type="dxa"/>
            <w:shd w:val="clear" w:color="auto" w:fill="D9D9D9"/>
          </w:tcPr>
          <w:p w:rsidR="00EA527A" w:rsidRDefault="00EA527A">
            <w:pPr>
              <w:pStyle w:val="TableParagraph"/>
              <w:rPr>
                <w:rFonts w:ascii="Times New Roman"/>
                <w:sz w:val="14"/>
              </w:rPr>
            </w:pPr>
          </w:p>
        </w:tc>
      </w:tr>
      <w:tr w:rsidR="00EA527A">
        <w:trPr>
          <w:trHeight w:val="556"/>
        </w:trPr>
        <w:tc>
          <w:tcPr>
            <w:tcW w:w="1305" w:type="dxa"/>
            <w:shd w:val="clear" w:color="auto" w:fill="D9D9D9"/>
          </w:tcPr>
          <w:p w:rsidR="00EA527A" w:rsidRDefault="00D04F3C">
            <w:pPr>
              <w:pStyle w:val="TableParagraph"/>
              <w:spacing w:line="213" w:lineRule="exact"/>
              <w:ind w:left="108"/>
              <w:rPr>
                <w:b/>
                <w:sz w:val="16"/>
              </w:rPr>
            </w:pPr>
            <w:r>
              <w:rPr>
                <w:b/>
                <w:sz w:val="16"/>
              </w:rPr>
              <w:t>comunicación</w:t>
            </w:r>
          </w:p>
        </w:tc>
        <w:tc>
          <w:tcPr>
            <w:tcW w:w="1307" w:type="dxa"/>
            <w:shd w:val="clear" w:color="auto" w:fill="D9D9D9"/>
          </w:tcPr>
          <w:p w:rsidR="00EA527A" w:rsidRDefault="00EA527A">
            <w:pPr>
              <w:pStyle w:val="TableParagraph"/>
              <w:rPr>
                <w:rFonts w:ascii="Times New Roman"/>
                <w:sz w:val="18"/>
              </w:rPr>
            </w:pPr>
          </w:p>
        </w:tc>
        <w:tc>
          <w:tcPr>
            <w:tcW w:w="1315" w:type="dxa"/>
            <w:shd w:val="clear" w:color="auto" w:fill="D9D9D9"/>
          </w:tcPr>
          <w:p w:rsidR="00EA527A" w:rsidRDefault="00EA527A">
            <w:pPr>
              <w:pStyle w:val="TableParagraph"/>
              <w:rPr>
                <w:rFonts w:ascii="Times New Roman"/>
                <w:sz w:val="18"/>
              </w:rPr>
            </w:pPr>
          </w:p>
        </w:tc>
        <w:tc>
          <w:tcPr>
            <w:tcW w:w="1213" w:type="dxa"/>
            <w:shd w:val="clear" w:color="auto" w:fill="D9D9D9"/>
          </w:tcPr>
          <w:p w:rsidR="00EA527A" w:rsidRDefault="00EA527A">
            <w:pPr>
              <w:pStyle w:val="TableParagraph"/>
              <w:rPr>
                <w:rFonts w:ascii="Times New Roman"/>
                <w:sz w:val="18"/>
              </w:rPr>
            </w:pPr>
          </w:p>
        </w:tc>
        <w:tc>
          <w:tcPr>
            <w:tcW w:w="1325" w:type="dxa"/>
            <w:shd w:val="clear" w:color="auto" w:fill="D9D9D9"/>
          </w:tcPr>
          <w:p w:rsidR="00EA527A" w:rsidRDefault="00EA527A">
            <w:pPr>
              <w:pStyle w:val="TableParagraph"/>
              <w:rPr>
                <w:rFonts w:ascii="Times New Roman"/>
                <w:sz w:val="18"/>
              </w:rPr>
            </w:pPr>
          </w:p>
        </w:tc>
        <w:tc>
          <w:tcPr>
            <w:tcW w:w="1271" w:type="dxa"/>
            <w:shd w:val="clear" w:color="auto" w:fill="D9D9D9"/>
          </w:tcPr>
          <w:p w:rsidR="00EA527A" w:rsidRDefault="00EA527A">
            <w:pPr>
              <w:pStyle w:val="TableParagraph"/>
              <w:rPr>
                <w:rFonts w:ascii="Times New Roman"/>
                <w:sz w:val="18"/>
              </w:rPr>
            </w:pPr>
          </w:p>
        </w:tc>
        <w:tc>
          <w:tcPr>
            <w:tcW w:w="1185" w:type="dxa"/>
            <w:shd w:val="clear" w:color="auto" w:fill="D9D9D9"/>
          </w:tcPr>
          <w:p w:rsidR="00EA527A" w:rsidRDefault="00EA527A">
            <w:pPr>
              <w:pStyle w:val="TableParagraph"/>
              <w:rPr>
                <w:rFonts w:ascii="Times New Roman"/>
                <w:sz w:val="18"/>
              </w:rPr>
            </w:pPr>
          </w:p>
        </w:tc>
        <w:tc>
          <w:tcPr>
            <w:tcW w:w="599" w:type="dxa"/>
            <w:shd w:val="clear" w:color="auto" w:fill="D9D9D9"/>
          </w:tcPr>
          <w:p w:rsidR="00EA527A" w:rsidRDefault="00EA527A">
            <w:pPr>
              <w:pStyle w:val="TableParagraph"/>
              <w:rPr>
                <w:rFonts w:ascii="Times New Roman"/>
                <w:sz w:val="18"/>
              </w:rPr>
            </w:pPr>
          </w:p>
        </w:tc>
      </w:tr>
      <w:tr w:rsidR="00EA527A">
        <w:trPr>
          <w:trHeight w:val="636"/>
        </w:trPr>
        <w:tc>
          <w:tcPr>
            <w:tcW w:w="1305" w:type="dxa"/>
          </w:tcPr>
          <w:p w:rsidR="00EA527A" w:rsidRDefault="00D04F3C">
            <w:pPr>
              <w:pStyle w:val="TableParagraph"/>
              <w:spacing w:line="208" w:lineRule="exact"/>
              <w:ind w:left="108"/>
              <w:rPr>
                <w:b/>
                <w:sz w:val="16"/>
              </w:rPr>
            </w:pPr>
            <w:r>
              <w:rPr>
                <w:b/>
                <w:sz w:val="16"/>
              </w:rPr>
              <w:t>622 00</w:t>
            </w:r>
          </w:p>
          <w:p w:rsidR="00EA527A" w:rsidRDefault="00D04F3C">
            <w:pPr>
              <w:pStyle w:val="TableParagraph"/>
              <w:spacing w:before="6" w:line="212" w:lineRule="exact"/>
              <w:ind w:left="108" w:right="122"/>
              <w:rPr>
                <w:b/>
                <w:sz w:val="16"/>
              </w:rPr>
            </w:pPr>
            <w:r>
              <w:rPr>
                <w:b/>
                <w:sz w:val="16"/>
              </w:rPr>
              <w:t>Edificación no habitacional</w:t>
            </w:r>
          </w:p>
        </w:tc>
        <w:tc>
          <w:tcPr>
            <w:tcW w:w="1307" w:type="dxa"/>
          </w:tcPr>
          <w:p w:rsidR="00EA527A" w:rsidRDefault="00D04F3C">
            <w:pPr>
              <w:pStyle w:val="TableParagraph"/>
              <w:spacing w:line="208" w:lineRule="exact"/>
              <w:ind w:left="123" w:right="30"/>
              <w:jc w:val="center"/>
              <w:rPr>
                <w:sz w:val="16"/>
              </w:rPr>
            </w:pPr>
            <w:r>
              <w:rPr>
                <w:sz w:val="16"/>
              </w:rPr>
              <w:t>175,364.08</w:t>
            </w:r>
          </w:p>
        </w:tc>
        <w:tc>
          <w:tcPr>
            <w:tcW w:w="1315" w:type="dxa"/>
          </w:tcPr>
          <w:p w:rsidR="00EA527A" w:rsidRDefault="00D04F3C">
            <w:pPr>
              <w:pStyle w:val="TableParagraph"/>
              <w:spacing w:line="208" w:lineRule="exact"/>
              <w:ind w:left="285"/>
              <w:rPr>
                <w:sz w:val="16"/>
              </w:rPr>
            </w:pPr>
            <w:r>
              <w:rPr>
                <w:sz w:val="16"/>
              </w:rPr>
              <w:t>175,364.08</w:t>
            </w:r>
          </w:p>
        </w:tc>
        <w:tc>
          <w:tcPr>
            <w:tcW w:w="1213" w:type="dxa"/>
          </w:tcPr>
          <w:p w:rsidR="00EA527A" w:rsidRDefault="00D04F3C">
            <w:pPr>
              <w:pStyle w:val="TableParagraph"/>
              <w:spacing w:line="208" w:lineRule="exact"/>
              <w:ind w:left="282"/>
              <w:rPr>
                <w:sz w:val="16"/>
              </w:rPr>
            </w:pPr>
            <w:r>
              <w:rPr>
                <w:sz w:val="16"/>
              </w:rPr>
              <w:t>175,364.08</w:t>
            </w:r>
          </w:p>
        </w:tc>
        <w:tc>
          <w:tcPr>
            <w:tcW w:w="1325" w:type="dxa"/>
          </w:tcPr>
          <w:p w:rsidR="00EA527A" w:rsidRDefault="00D04F3C">
            <w:pPr>
              <w:pStyle w:val="TableParagraph"/>
              <w:spacing w:line="208" w:lineRule="exact"/>
              <w:ind w:left="305"/>
              <w:rPr>
                <w:sz w:val="16"/>
              </w:rPr>
            </w:pPr>
            <w:r>
              <w:rPr>
                <w:sz w:val="16"/>
              </w:rPr>
              <w:t>156,194.56</w:t>
            </w:r>
          </w:p>
        </w:tc>
        <w:tc>
          <w:tcPr>
            <w:tcW w:w="1271" w:type="dxa"/>
          </w:tcPr>
          <w:p w:rsidR="00EA527A" w:rsidRDefault="00D04F3C">
            <w:pPr>
              <w:pStyle w:val="TableParagraph"/>
              <w:spacing w:line="208" w:lineRule="exact"/>
              <w:ind w:right="138"/>
              <w:jc w:val="right"/>
              <w:rPr>
                <w:sz w:val="16"/>
              </w:rPr>
            </w:pPr>
            <w:r>
              <w:rPr>
                <w:sz w:val="16"/>
              </w:rPr>
              <w:t>156,194.56</w:t>
            </w:r>
          </w:p>
        </w:tc>
        <w:tc>
          <w:tcPr>
            <w:tcW w:w="1185" w:type="dxa"/>
          </w:tcPr>
          <w:p w:rsidR="00EA527A" w:rsidRDefault="00D04F3C">
            <w:pPr>
              <w:pStyle w:val="TableParagraph"/>
              <w:spacing w:line="208" w:lineRule="exact"/>
              <w:ind w:right="308"/>
              <w:jc w:val="right"/>
              <w:rPr>
                <w:sz w:val="16"/>
              </w:rPr>
            </w:pPr>
            <w:r>
              <w:rPr>
                <w:sz w:val="16"/>
              </w:rPr>
              <w:t>-</w:t>
            </w:r>
          </w:p>
        </w:tc>
        <w:tc>
          <w:tcPr>
            <w:tcW w:w="599" w:type="dxa"/>
          </w:tcPr>
          <w:p w:rsidR="00EA527A" w:rsidRDefault="00D04F3C">
            <w:pPr>
              <w:pStyle w:val="TableParagraph"/>
              <w:spacing w:line="208" w:lineRule="exact"/>
              <w:ind w:left="84" w:right="95"/>
              <w:jc w:val="center"/>
              <w:rPr>
                <w:sz w:val="16"/>
              </w:rPr>
            </w:pPr>
            <w:r>
              <w:rPr>
                <w:sz w:val="16"/>
              </w:rPr>
              <w:t>89.07</w:t>
            </w:r>
          </w:p>
        </w:tc>
      </w:tr>
      <w:tr w:rsidR="00EA527A">
        <w:trPr>
          <w:trHeight w:val="423"/>
        </w:trPr>
        <w:tc>
          <w:tcPr>
            <w:tcW w:w="1305" w:type="dxa"/>
            <w:shd w:val="clear" w:color="auto" w:fill="D9D9D9"/>
          </w:tcPr>
          <w:p w:rsidR="00EA527A" w:rsidRDefault="00D04F3C">
            <w:pPr>
              <w:pStyle w:val="TableParagraph"/>
              <w:spacing w:line="208" w:lineRule="exact"/>
              <w:ind w:left="108"/>
              <w:rPr>
                <w:b/>
                <w:sz w:val="16"/>
              </w:rPr>
            </w:pPr>
            <w:r>
              <w:rPr>
                <w:b/>
                <w:sz w:val="16"/>
              </w:rPr>
              <w:t>85300 otros</w:t>
            </w:r>
          </w:p>
          <w:p w:rsidR="00EA527A" w:rsidRDefault="00D04F3C">
            <w:pPr>
              <w:pStyle w:val="TableParagraph"/>
              <w:spacing w:line="196" w:lineRule="exact"/>
              <w:ind w:left="108"/>
              <w:rPr>
                <w:b/>
                <w:sz w:val="16"/>
              </w:rPr>
            </w:pPr>
            <w:r>
              <w:rPr>
                <w:b/>
                <w:sz w:val="16"/>
              </w:rPr>
              <w:t>convenios</w:t>
            </w:r>
          </w:p>
        </w:tc>
        <w:tc>
          <w:tcPr>
            <w:tcW w:w="1307" w:type="dxa"/>
            <w:shd w:val="clear" w:color="auto" w:fill="D9D9D9"/>
          </w:tcPr>
          <w:p w:rsidR="00EA527A" w:rsidRDefault="00D04F3C">
            <w:pPr>
              <w:pStyle w:val="TableParagraph"/>
              <w:spacing w:line="208" w:lineRule="exact"/>
              <w:ind w:left="43" w:right="91"/>
              <w:jc w:val="center"/>
              <w:rPr>
                <w:sz w:val="16"/>
              </w:rPr>
            </w:pPr>
            <w:r>
              <w:rPr>
                <w:sz w:val="16"/>
              </w:rPr>
              <w:t>5,411,364.66</w:t>
            </w:r>
          </w:p>
        </w:tc>
        <w:tc>
          <w:tcPr>
            <w:tcW w:w="1315" w:type="dxa"/>
            <w:shd w:val="clear" w:color="auto" w:fill="D9D9D9"/>
          </w:tcPr>
          <w:p w:rsidR="00EA527A" w:rsidRDefault="00D04F3C">
            <w:pPr>
              <w:pStyle w:val="TableParagraph"/>
              <w:spacing w:line="208" w:lineRule="exact"/>
              <w:ind w:right="190"/>
              <w:jc w:val="right"/>
              <w:rPr>
                <w:sz w:val="16"/>
              </w:rPr>
            </w:pPr>
            <w:r>
              <w:rPr>
                <w:sz w:val="16"/>
              </w:rPr>
              <w:t>5,411,364.66</w:t>
            </w:r>
          </w:p>
        </w:tc>
        <w:tc>
          <w:tcPr>
            <w:tcW w:w="1213" w:type="dxa"/>
            <w:shd w:val="clear" w:color="auto" w:fill="D9D9D9"/>
          </w:tcPr>
          <w:p w:rsidR="00EA527A" w:rsidRDefault="00D04F3C">
            <w:pPr>
              <w:pStyle w:val="TableParagraph"/>
              <w:spacing w:line="208" w:lineRule="exact"/>
              <w:ind w:left="150"/>
              <w:rPr>
                <w:sz w:val="16"/>
              </w:rPr>
            </w:pPr>
            <w:r>
              <w:rPr>
                <w:sz w:val="16"/>
              </w:rPr>
              <w:t>5,411,364.66</w:t>
            </w:r>
          </w:p>
        </w:tc>
        <w:tc>
          <w:tcPr>
            <w:tcW w:w="1325" w:type="dxa"/>
            <w:shd w:val="clear" w:color="auto" w:fill="D9D9D9"/>
          </w:tcPr>
          <w:p w:rsidR="00EA527A" w:rsidRDefault="00D04F3C">
            <w:pPr>
              <w:pStyle w:val="TableParagraph"/>
              <w:spacing w:line="208" w:lineRule="exact"/>
              <w:ind w:left="245"/>
              <w:rPr>
                <w:sz w:val="16"/>
              </w:rPr>
            </w:pPr>
            <w:r>
              <w:rPr>
                <w:sz w:val="16"/>
              </w:rPr>
              <w:t>5,411,364.66</w:t>
            </w:r>
          </w:p>
        </w:tc>
        <w:tc>
          <w:tcPr>
            <w:tcW w:w="1271" w:type="dxa"/>
            <w:shd w:val="clear" w:color="auto" w:fill="D9D9D9"/>
          </w:tcPr>
          <w:p w:rsidR="00EA527A" w:rsidRDefault="00D04F3C">
            <w:pPr>
              <w:pStyle w:val="TableParagraph"/>
              <w:spacing w:line="208" w:lineRule="exact"/>
              <w:ind w:left="193"/>
              <w:rPr>
                <w:sz w:val="16"/>
              </w:rPr>
            </w:pPr>
            <w:r>
              <w:rPr>
                <w:sz w:val="16"/>
              </w:rPr>
              <w:t>5,411,364.66</w:t>
            </w:r>
          </w:p>
        </w:tc>
        <w:tc>
          <w:tcPr>
            <w:tcW w:w="1185" w:type="dxa"/>
            <w:shd w:val="clear" w:color="auto" w:fill="D9D9D9"/>
          </w:tcPr>
          <w:p w:rsidR="00EA527A" w:rsidRDefault="00D04F3C">
            <w:pPr>
              <w:pStyle w:val="TableParagraph"/>
              <w:spacing w:line="208" w:lineRule="exact"/>
              <w:ind w:left="150"/>
              <w:rPr>
                <w:sz w:val="16"/>
              </w:rPr>
            </w:pPr>
            <w:r>
              <w:rPr>
                <w:sz w:val="16"/>
              </w:rPr>
              <w:t>5,411,364.66</w:t>
            </w:r>
          </w:p>
        </w:tc>
        <w:tc>
          <w:tcPr>
            <w:tcW w:w="599" w:type="dxa"/>
            <w:shd w:val="clear" w:color="auto" w:fill="D9D9D9"/>
          </w:tcPr>
          <w:p w:rsidR="00EA527A" w:rsidRDefault="00D04F3C">
            <w:pPr>
              <w:pStyle w:val="TableParagraph"/>
              <w:spacing w:line="208" w:lineRule="exact"/>
              <w:ind w:left="84" w:right="92"/>
              <w:jc w:val="center"/>
              <w:rPr>
                <w:sz w:val="16"/>
              </w:rPr>
            </w:pPr>
            <w:r>
              <w:rPr>
                <w:sz w:val="16"/>
              </w:rPr>
              <w:t>100</w:t>
            </w:r>
          </w:p>
        </w:tc>
      </w:tr>
      <w:tr w:rsidR="00EA527A">
        <w:trPr>
          <w:trHeight w:val="232"/>
        </w:trPr>
        <w:tc>
          <w:tcPr>
            <w:tcW w:w="1305" w:type="dxa"/>
          </w:tcPr>
          <w:p w:rsidR="00EA527A" w:rsidRDefault="00D04F3C">
            <w:pPr>
              <w:pStyle w:val="TableParagraph"/>
              <w:spacing w:line="208" w:lineRule="exact"/>
              <w:ind w:left="108"/>
              <w:rPr>
                <w:b/>
                <w:sz w:val="16"/>
              </w:rPr>
            </w:pPr>
            <w:r>
              <w:rPr>
                <w:b/>
                <w:sz w:val="16"/>
              </w:rPr>
              <w:t>Total del</w:t>
            </w:r>
          </w:p>
        </w:tc>
        <w:tc>
          <w:tcPr>
            <w:tcW w:w="1307" w:type="dxa"/>
          </w:tcPr>
          <w:p w:rsidR="00EA527A" w:rsidRDefault="00D04F3C">
            <w:pPr>
              <w:pStyle w:val="TableParagraph"/>
              <w:spacing w:line="208" w:lineRule="exact"/>
              <w:ind w:left="123" w:right="91"/>
              <w:jc w:val="center"/>
              <w:rPr>
                <w:sz w:val="16"/>
              </w:rPr>
            </w:pPr>
            <w:r>
              <w:rPr>
                <w:sz w:val="16"/>
              </w:rPr>
              <w:t>110,899,124.68</w:t>
            </w:r>
          </w:p>
        </w:tc>
        <w:tc>
          <w:tcPr>
            <w:tcW w:w="1315" w:type="dxa"/>
          </w:tcPr>
          <w:p w:rsidR="00EA527A" w:rsidRDefault="00D04F3C">
            <w:pPr>
              <w:pStyle w:val="TableParagraph"/>
              <w:spacing w:line="208" w:lineRule="exact"/>
              <w:ind w:right="151"/>
              <w:jc w:val="right"/>
              <w:rPr>
                <w:sz w:val="16"/>
              </w:rPr>
            </w:pPr>
            <w:r>
              <w:rPr>
                <w:sz w:val="16"/>
              </w:rPr>
              <w:t>110,899,124.68</w:t>
            </w:r>
          </w:p>
        </w:tc>
        <w:tc>
          <w:tcPr>
            <w:tcW w:w="1213" w:type="dxa"/>
          </w:tcPr>
          <w:p w:rsidR="00EA527A" w:rsidRDefault="00D04F3C">
            <w:pPr>
              <w:pStyle w:val="TableParagraph"/>
              <w:spacing w:line="208" w:lineRule="exact"/>
              <w:ind w:left="106"/>
              <w:rPr>
                <w:sz w:val="16"/>
              </w:rPr>
            </w:pPr>
            <w:r>
              <w:rPr>
                <w:sz w:val="16"/>
              </w:rPr>
              <w:t>110,879,955.16</w:t>
            </w:r>
          </w:p>
        </w:tc>
        <w:tc>
          <w:tcPr>
            <w:tcW w:w="1325" w:type="dxa"/>
          </w:tcPr>
          <w:p w:rsidR="00EA527A" w:rsidRDefault="00D04F3C">
            <w:pPr>
              <w:pStyle w:val="TableParagraph"/>
              <w:spacing w:line="208" w:lineRule="exact"/>
              <w:ind w:right="108"/>
              <w:jc w:val="right"/>
              <w:rPr>
                <w:sz w:val="16"/>
              </w:rPr>
            </w:pPr>
            <w:r>
              <w:rPr>
                <w:sz w:val="16"/>
              </w:rPr>
              <w:t>110,755,714.58</w:t>
            </w:r>
          </w:p>
        </w:tc>
        <w:tc>
          <w:tcPr>
            <w:tcW w:w="1271" w:type="dxa"/>
          </w:tcPr>
          <w:p w:rsidR="00EA527A" w:rsidRDefault="00D04F3C">
            <w:pPr>
              <w:pStyle w:val="TableParagraph"/>
              <w:spacing w:line="208" w:lineRule="exact"/>
              <w:ind w:right="110"/>
              <w:jc w:val="right"/>
              <w:rPr>
                <w:sz w:val="16"/>
              </w:rPr>
            </w:pPr>
            <w:r>
              <w:rPr>
                <w:sz w:val="16"/>
              </w:rPr>
              <w:t>110,755,714.58</w:t>
            </w:r>
          </w:p>
        </w:tc>
        <w:tc>
          <w:tcPr>
            <w:tcW w:w="1185" w:type="dxa"/>
          </w:tcPr>
          <w:p w:rsidR="00EA527A" w:rsidRDefault="00D04F3C">
            <w:pPr>
              <w:pStyle w:val="TableParagraph"/>
              <w:spacing w:line="208" w:lineRule="exact"/>
              <w:ind w:left="106"/>
              <w:rPr>
                <w:sz w:val="16"/>
              </w:rPr>
            </w:pPr>
            <w:r>
              <w:rPr>
                <w:sz w:val="16"/>
              </w:rPr>
              <w:t>20,363,868.99</w:t>
            </w:r>
          </w:p>
        </w:tc>
        <w:tc>
          <w:tcPr>
            <w:tcW w:w="599" w:type="dxa"/>
          </w:tcPr>
          <w:p w:rsidR="00EA527A" w:rsidRDefault="00D04F3C">
            <w:pPr>
              <w:pStyle w:val="TableParagraph"/>
              <w:spacing w:line="208" w:lineRule="exact"/>
              <w:ind w:left="84" w:right="95"/>
              <w:jc w:val="center"/>
              <w:rPr>
                <w:sz w:val="16"/>
              </w:rPr>
            </w:pPr>
            <w:r>
              <w:rPr>
                <w:sz w:val="16"/>
              </w:rPr>
              <w:t>99.89</w:t>
            </w:r>
          </w:p>
        </w:tc>
      </w:tr>
    </w:tbl>
    <w:p w:rsidR="00EA527A" w:rsidRDefault="00D04F3C">
      <w:pPr>
        <w:spacing w:line="195" w:lineRule="exact"/>
        <w:ind w:left="1520"/>
        <w:rPr>
          <w:b/>
          <w:sz w:val="16"/>
        </w:rPr>
      </w:pPr>
      <w:r>
        <w:rPr>
          <w:b/>
          <w:sz w:val="16"/>
        </w:rPr>
        <w:t>programa</w:t>
      </w:r>
    </w:p>
    <w:p w:rsidR="00EA527A" w:rsidRDefault="00D04F3C">
      <w:pPr>
        <w:tabs>
          <w:tab w:val="left" w:pos="10923"/>
        </w:tabs>
        <w:spacing w:line="212" w:lineRule="exact"/>
        <w:ind w:left="1400"/>
        <w:rPr>
          <w:b/>
          <w:sz w:val="16"/>
        </w:rPr>
      </w:pPr>
      <w:r>
        <w:rPr>
          <w:b/>
          <w:sz w:val="16"/>
          <w:u w:val="single"/>
        </w:rPr>
        <w:t xml:space="preserve">  </w:t>
      </w:r>
      <w:r>
        <w:rPr>
          <w:b/>
          <w:spacing w:val="-13"/>
          <w:sz w:val="16"/>
          <w:u w:val="single"/>
        </w:rPr>
        <w:t xml:space="preserve"> </w:t>
      </w:r>
      <w:r>
        <w:rPr>
          <w:b/>
          <w:sz w:val="16"/>
          <w:u w:val="single"/>
        </w:rPr>
        <w:t>presupuestario</w:t>
      </w:r>
      <w:r>
        <w:rPr>
          <w:b/>
          <w:sz w:val="16"/>
          <w:u w:val="single"/>
        </w:rPr>
        <w:tab/>
      </w:r>
    </w:p>
    <w:p w:rsidR="00EA527A" w:rsidRDefault="00EA527A">
      <w:pPr>
        <w:pStyle w:val="Textoindependiente"/>
        <w:spacing w:before="9"/>
        <w:rPr>
          <w:b/>
          <w:sz w:val="11"/>
        </w:rPr>
      </w:pPr>
    </w:p>
    <w:p w:rsidR="00EA527A" w:rsidRDefault="00D04F3C">
      <w:pPr>
        <w:spacing w:before="100"/>
        <w:ind w:left="1520"/>
        <w:rPr>
          <w:sz w:val="16"/>
        </w:rPr>
      </w:pPr>
      <w:r>
        <w:rPr>
          <w:sz w:val="16"/>
        </w:rPr>
        <w:t>Fuente Elaboración Propia de acuerdo con los Informes de Avance Financiero al Cuarto Trimestre 2016.</w:t>
      </w:r>
    </w:p>
    <w:p w:rsidR="00EA527A" w:rsidRDefault="00EA527A">
      <w:pPr>
        <w:pStyle w:val="Textoindependiente"/>
        <w:spacing w:before="10"/>
        <w:rPr>
          <w:sz w:val="23"/>
        </w:rPr>
      </w:pPr>
    </w:p>
    <w:p w:rsidR="00EA527A" w:rsidRDefault="00D04F3C">
      <w:pPr>
        <w:spacing w:line="360" w:lineRule="auto"/>
        <w:ind w:left="1520" w:right="682"/>
        <w:jc w:val="both"/>
        <w:rPr>
          <w:b/>
          <w:sz w:val="24"/>
        </w:rPr>
      </w:pPr>
      <w:r>
        <w:rPr>
          <w:sz w:val="24"/>
        </w:rPr>
        <w:t>Como se puede apreciar en la tabla anterior se desagrega los conceptos de gasto y su distribución porcentual, concentrándose el mayor ingreso en la partid</w:t>
      </w:r>
      <w:r>
        <w:rPr>
          <w:sz w:val="24"/>
        </w:rPr>
        <w:t xml:space="preserve">a para construcción de vías de comunicación, lo que representa un conjunto de  oportunidades para mejorar el desarrollo sostenible del Estado de Baja California y para la vida de los individuos. </w:t>
      </w:r>
      <w:r>
        <w:rPr>
          <w:b/>
          <w:color w:val="938953"/>
          <w:sz w:val="24"/>
        </w:rPr>
        <w:t>En consecuencia, el gasto público ejercido es un determinante</w:t>
      </w:r>
      <w:r>
        <w:rPr>
          <w:b/>
          <w:color w:val="938953"/>
          <w:sz w:val="24"/>
        </w:rPr>
        <w:t xml:space="preserve"> para mejorar el nivel de desarrollo humano.</w:t>
      </w:r>
    </w:p>
    <w:p w:rsidR="00EA527A" w:rsidRDefault="00EA527A">
      <w:pPr>
        <w:spacing w:line="360" w:lineRule="auto"/>
        <w:jc w:val="both"/>
        <w:rPr>
          <w:sz w:val="24"/>
        </w:rPr>
        <w:sectPr w:rsidR="00EA527A">
          <w:footerReference w:type="default" r:id="rId65"/>
          <w:pgSz w:w="12240" w:h="15840"/>
          <w:pgMar w:top="1320" w:right="1020" w:bottom="1200" w:left="180" w:header="465" w:footer="1002" w:gutter="0"/>
          <w:cols w:space="720"/>
        </w:sectPr>
      </w:pPr>
    </w:p>
    <w:p w:rsidR="00EA527A" w:rsidRDefault="00D04F3C">
      <w:pPr>
        <w:pStyle w:val="Textoindependiente"/>
        <w:rPr>
          <w:b/>
          <w:sz w:val="20"/>
        </w:rPr>
      </w:pPr>
      <w:r>
        <w:rPr>
          <w:lang w:val="en-US"/>
        </w:rPr>
        <w:lastRenderedPageBreak/>
        <w:pict>
          <v:shape id="_x0000_s1248" type="#_x0000_t202" style="position:absolute;margin-left:559.95pt;margin-top:655.55pt;width:18.8pt;height:40.85pt;z-index:-108520;mso-position-horizontal-relative:page;mso-position-vertical-relative:page" filled="f" stroked="f">
            <v:textbox inset="0,0,0,0">
              <w:txbxContent>
                <w:p w:rsidR="00EA527A" w:rsidRDefault="00D04F3C">
                  <w:pPr>
                    <w:spacing w:before="48" w:line="304" w:lineRule="exact"/>
                    <w:rPr>
                      <w:rFonts w:ascii="Cambria"/>
                      <w:sz w:val="32"/>
                    </w:rPr>
                  </w:pPr>
                  <w:r>
                    <w:rPr>
                      <w:rFonts w:ascii="Cambria"/>
                      <w:color w:val="7E7E7E"/>
                      <w:sz w:val="32"/>
                    </w:rPr>
                    <w:t>22</w:t>
                  </w:r>
                </w:p>
                <w:p w:rsidR="00EA527A" w:rsidRDefault="00D04F3C">
                  <w:pPr>
                    <w:spacing w:line="89" w:lineRule="exact"/>
                    <w:ind w:left="152"/>
                    <w:rPr>
                      <w:rFonts w:ascii="Cambria"/>
                      <w:sz w:val="16"/>
                    </w:rPr>
                  </w:pPr>
                  <w:r>
                    <w:rPr>
                      <w:rFonts w:ascii="Cambria"/>
                      <w:color w:val="7E7E7E"/>
                      <w:sz w:val="16"/>
                    </w:rPr>
                    <w:t>a</w:t>
                  </w:r>
                </w:p>
                <w:p w:rsidR="00EA527A" w:rsidRDefault="00EA527A">
                  <w:pPr>
                    <w:pStyle w:val="Textoindependiente"/>
                    <w:spacing w:before="12"/>
                    <w:rPr>
                      <w:b/>
                      <w:sz w:val="5"/>
                    </w:rPr>
                  </w:pPr>
                </w:p>
                <w:p w:rsidR="00EA527A" w:rsidRDefault="00D04F3C">
                  <w:pPr>
                    <w:spacing w:line="103" w:lineRule="auto"/>
                    <w:ind w:left="152" w:right="33"/>
                    <w:jc w:val="both"/>
                    <w:rPr>
                      <w:rFonts w:ascii="Cambria" w:hAnsi="Cambria"/>
                      <w:sz w:val="16"/>
                    </w:rPr>
                  </w:pPr>
                  <w:r>
                    <w:rPr>
                      <w:rFonts w:ascii="Cambria" w:hAnsi="Cambria"/>
                      <w:color w:val="7E7E7E"/>
                      <w:sz w:val="16"/>
                    </w:rPr>
                    <w:t>in g á</w:t>
                  </w:r>
                </w:p>
                <w:p w:rsidR="00EA527A" w:rsidRDefault="00D04F3C">
                  <w:pPr>
                    <w:spacing w:line="56" w:lineRule="exact"/>
                    <w:ind w:left="152"/>
                    <w:jc w:val="both"/>
                    <w:rPr>
                      <w:rFonts w:ascii="Cambria"/>
                      <w:sz w:val="16"/>
                    </w:rPr>
                  </w:pPr>
                  <w:r>
                    <w:rPr>
                      <w:rFonts w:ascii="Cambria"/>
                      <w:color w:val="7E7E7E"/>
                      <w:sz w:val="16"/>
                    </w:rPr>
                    <w:t>P</w:t>
                  </w:r>
                </w:p>
              </w:txbxContent>
            </v:textbox>
            <w10:wrap anchorx="page" anchory="page"/>
          </v:shape>
        </w:pict>
      </w:r>
      <w:r>
        <w:rPr>
          <w:lang w:val="en-US"/>
        </w:rPr>
        <w:pict>
          <v:group id="_x0000_s1244" style="position:absolute;margin-left:0;margin-top:634.05pt;width:611.35pt;height:155.25pt;z-index:2656;mso-position-horizontal-relative:page;mso-position-vertical-relative:page" coordorigin=",12681" coordsize="12227,3105">
            <v:shape id="_x0000_s1247" type="#_x0000_t75" style="position:absolute;left:2882;top:14648;width:2127;height:714">
              <v:imagedata r:id="rId21" o:title=""/>
            </v:shape>
            <v:shape id="_x0000_s1246" type="#_x0000_t75" style="position:absolute;left:6428;top:14638;width:2922;height:796">
              <v:imagedata r:id="rId22" o:title=""/>
            </v:shape>
            <v:shape id="_x0000_s1245" type="#_x0000_t75" style="position:absolute;top:12681;width:12227;height:3105">
              <v:imagedata r:id="rId23" o:title=""/>
            </v:shape>
            <w10:wrap anchorx="page" anchory="page"/>
          </v:group>
        </w:pict>
      </w: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spacing w:before="5"/>
        <w:rPr>
          <w:b/>
          <w:sz w:val="29"/>
        </w:rPr>
      </w:pPr>
    </w:p>
    <w:p w:rsidR="00EA527A" w:rsidRDefault="00D04F3C">
      <w:pPr>
        <w:pStyle w:val="Ttulo1"/>
        <w:ind w:left="2957"/>
      </w:pPr>
      <w:r>
        <w:rPr>
          <w:color w:val="7E7E7E"/>
        </w:rPr>
        <w:t>ANÁLISIS DE COBERTURA</w:t>
      </w:r>
    </w:p>
    <w:p w:rsidR="00EA527A" w:rsidRDefault="00EA527A">
      <w:pPr>
        <w:sectPr w:rsidR="00EA527A">
          <w:footerReference w:type="default" r:id="rId66"/>
          <w:pgSz w:w="12240" w:h="15840"/>
          <w:pgMar w:top="1320" w:right="0" w:bottom="0" w:left="0" w:header="465" w:footer="0" w:gutter="0"/>
          <w:cols w:space="720"/>
        </w:sectPr>
      </w:pPr>
    </w:p>
    <w:p w:rsidR="00EA527A" w:rsidRDefault="00D04F3C">
      <w:pPr>
        <w:pStyle w:val="Textoindependiente"/>
        <w:spacing w:before="5"/>
        <w:rPr>
          <w:b/>
          <w:sz w:val="10"/>
        </w:rPr>
      </w:pPr>
      <w:r>
        <w:rPr>
          <w:lang w:val="en-US"/>
        </w:rPr>
        <w:lastRenderedPageBreak/>
        <w:pict>
          <v:shape id="_x0000_s1243" type="#_x0000_t202" style="position:absolute;margin-left:558.95pt;margin-top:654.55pt;width:20.8pt;height:42.85pt;z-index:268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23</w:t>
                  </w:r>
                </w:p>
              </w:txbxContent>
            </v:textbox>
            <w10:wrap anchorx="page" anchory="page"/>
          </v:shape>
        </w:pict>
      </w:r>
    </w:p>
    <w:p w:rsidR="00EA527A" w:rsidRDefault="00D04F3C">
      <w:pPr>
        <w:pStyle w:val="Ttulo2"/>
        <w:ind w:left="3993"/>
      </w:pPr>
      <w:r>
        <w:t>ANÁLISIS DE COBERTURA</w:t>
      </w:r>
    </w:p>
    <w:p w:rsidR="00EA527A" w:rsidRDefault="00EA527A">
      <w:pPr>
        <w:pStyle w:val="Textoindependiente"/>
        <w:rPr>
          <w:b/>
          <w:sz w:val="42"/>
        </w:rPr>
      </w:pPr>
    </w:p>
    <w:p w:rsidR="00EA527A" w:rsidRDefault="00D04F3C">
      <w:pPr>
        <w:pStyle w:val="Textoindependiente"/>
        <w:spacing w:before="286" w:line="360" w:lineRule="auto"/>
        <w:ind w:left="1520" w:right="117"/>
        <w:jc w:val="both"/>
      </w:pPr>
      <w:r>
        <w:t>Atender las obligaciones institucionales, representa para los gobiernos de los tres órdenes, la utilización de recursos que no están asignados al gasto directo de las secretarías o sus entidades. Para ello, se recurre a los recursos que concentra el denomi</w:t>
      </w:r>
      <w:r>
        <w:t>nado Ramo 23 “Provisiones salariales y económicas”, cuya finalidad es otorgar fondos etiquetados a las Entidades Federativas y Municipios mediante  acuerdos de transferencia, como se indica a lo largo de la presente evaluación.</w:t>
      </w:r>
    </w:p>
    <w:p w:rsidR="00EA527A" w:rsidRDefault="00D04F3C">
      <w:pPr>
        <w:pStyle w:val="Textoindependiente"/>
        <w:spacing w:line="360" w:lineRule="auto"/>
        <w:ind w:left="1520" w:right="118"/>
        <w:jc w:val="both"/>
      </w:pPr>
      <w:r>
        <w:t>De esta forma, por la natura</w:t>
      </w:r>
      <w:r>
        <w:t>leza presupuestal de los Proyectos de Desarrollo Regional, sus recursos están dirigidos a la inversión en infraestructura de nivel regional, por lo que su cobertura es en primera instancia, la población de la localidad o colonia donde se ubica. Sin embargo</w:t>
      </w:r>
      <w:r>
        <w:t>, en un segundo nivel no menos importante, se encuentra beneficiado el total de la población municipal.</w:t>
      </w:r>
    </w:p>
    <w:p w:rsidR="00EA527A" w:rsidRDefault="00D04F3C">
      <w:pPr>
        <w:spacing w:before="4" w:line="360" w:lineRule="auto"/>
        <w:ind w:left="1520" w:right="114"/>
        <w:jc w:val="both"/>
        <w:rPr>
          <w:b/>
          <w:sz w:val="24"/>
        </w:rPr>
      </w:pPr>
      <w:r>
        <w:rPr>
          <w:sz w:val="24"/>
        </w:rPr>
        <w:t xml:space="preserve">De esta forma, los proyectos que tienen un alcance en su cobertura un poco menor por sus características de ubicación y dimensiones, son 17 en  Baja California, para  el año 2016. Entre ellos, el de mayor cobertura es el proyecto de desarrollo regional </w:t>
      </w:r>
      <w:r>
        <w:rPr>
          <w:color w:val="938953"/>
          <w:sz w:val="24"/>
        </w:rPr>
        <w:t>“</w:t>
      </w:r>
      <w:r>
        <w:rPr>
          <w:b/>
          <w:color w:val="938953"/>
          <w:sz w:val="24"/>
        </w:rPr>
        <w:t>Su</w:t>
      </w:r>
      <w:r>
        <w:rPr>
          <w:b/>
          <w:color w:val="938953"/>
          <w:sz w:val="24"/>
        </w:rPr>
        <w:t>bestación de Bomberos en Nueva Era, desarrollado en San  Quintín,  municipio de Ensenada, obra netamente definida como urbana con 100 mil beneficiarios, es decir, cerca de 2 de cada 10  habitantes del  municipio, que,   por su extensión territorial, requie</w:t>
      </w:r>
      <w:r>
        <w:rPr>
          <w:b/>
          <w:color w:val="938953"/>
          <w:sz w:val="24"/>
        </w:rPr>
        <w:t>ren equipamiento focalizado.</w:t>
      </w:r>
    </w:p>
    <w:p w:rsidR="00EA527A" w:rsidRDefault="00D04F3C">
      <w:pPr>
        <w:pStyle w:val="Textoindependiente"/>
        <w:spacing w:before="1" w:line="360" w:lineRule="auto"/>
        <w:ind w:left="1520" w:right="120"/>
        <w:jc w:val="both"/>
      </w:pPr>
      <w:r>
        <w:t>En la gráfica siguiente se aprecia que los proyectos de desarrollo regional focalizados se concentran en su mayoría en el municipio de Playas de Rosarito, con más de la mitad de las obras, seguido del resto de los municipios en</w:t>
      </w:r>
      <w:r>
        <w:t xml:space="preserve"> un 12 % cada uno. Sin soslayar  que  estos  proyectos  que  tienen  asignados  beneficiarios  específicos por la naturaleza focalizada, no dejan de brindar en su conjunto con el</w:t>
      </w:r>
    </w:p>
    <w:p w:rsidR="00EA527A" w:rsidRDefault="00EA527A">
      <w:pPr>
        <w:spacing w:line="360" w:lineRule="auto"/>
        <w:jc w:val="both"/>
        <w:sectPr w:rsidR="00EA527A">
          <w:footerReference w:type="default" r:id="rId67"/>
          <w:pgSz w:w="12240" w:h="15840"/>
          <w:pgMar w:top="1320" w:right="1580" w:bottom="1200" w:left="180" w:header="465" w:footer="1002" w:gutter="0"/>
          <w:cols w:space="720"/>
        </w:sectPr>
      </w:pPr>
    </w:p>
    <w:p w:rsidR="00EA527A" w:rsidRDefault="00EA527A">
      <w:pPr>
        <w:pStyle w:val="Textoindependiente"/>
        <w:spacing w:before="12"/>
        <w:rPr>
          <w:sz w:val="9"/>
        </w:rPr>
      </w:pPr>
    </w:p>
    <w:p w:rsidR="00EA527A" w:rsidRDefault="00D04F3C">
      <w:pPr>
        <w:pStyle w:val="Textoindependiente"/>
        <w:spacing w:before="100" w:line="360" w:lineRule="auto"/>
        <w:ind w:left="1520" w:right="666"/>
        <w:jc w:val="both"/>
      </w:pPr>
      <w:r>
        <w:t>resto de los proyectos de desarrollo regional en la entidad</w:t>
      </w:r>
      <w:r>
        <w:t xml:space="preserve">, el beneficio para </w:t>
      </w:r>
      <w:r>
        <w:rPr>
          <w:spacing w:val="-3"/>
        </w:rPr>
        <w:t xml:space="preserve">el         </w:t>
      </w:r>
      <w:r>
        <w:t>total de su</w:t>
      </w:r>
      <w:r>
        <w:rPr>
          <w:spacing w:val="-7"/>
        </w:rPr>
        <w:t xml:space="preserve"> </w:t>
      </w:r>
      <w:r>
        <w:t>población.</w:t>
      </w:r>
    </w:p>
    <w:p w:rsidR="00EA527A" w:rsidRDefault="00D04F3C">
      <w:pPr>
        <w:pStyle w:val="Textoindependiente"/>
        <w:spacing w:line="360" w:lineRule="auto"/>
        <w:ind w:left="1520" w:right="662"/>
        <w:jc w:val="both"/>
      </w:pPr>
      <w:r>
        <w:t>Por número de proyectos focalizados y con beneficiarios asignados, son un total de 157 mil 042 habitantes</w:t>
      </w:r>
      <w:r>
        <w:rPr>
          <w:position w:val="9"/>
          <w:sz w:val="16"/>
        </w:rPr>
        <w:t xml:space="preserve">9 </w:t>
      </w:r>
      <w:r>
        <w:t xml:space="preserve">distribuidos de la forma en que se aprecia en la gráfica siguiente, privilegiando al municipio </w:t>
      </w:r>
      <w:r>
        <w:t>de Playas de Rosarito. Seguido de Tijuana, a diferencia del número de proyectos focalizados y con beneficiarios contabilizados vistos en la gráfica anterior.</w:t>
      </w:r>
    </w:p>
    <w:p w:rsidR="00EA527A" w:rsidRDefault="00EA527A">
      <w:pPr>
        <w:pStyle w:val="Textoindependiente"/>
        <w:spacing w:before="1"/>
        <w:rPr>
          <w:sz w:val="17"/>
        </w:rPr>
      </w:pPr>
    </w:p>
    <w:p w:rsidR="00EA527A" w:rsidRDefault="00EA527A">
      <w:pPr>
        <w:rPr>
          <w:sz w:val="17"/>
        </w:rPr>
        <w:sectPr w:rsidR="00EA527A">
          <w:pgSz w:w="12240" w:h="15840"/>
          <w:pgMar w:top="1320" w:right="1040" w:bottom="1200" w:left="180" w:header="465" w:footer="1002" w:gutter="0"/>
          <w:cols w:space="720"/>
        </w:sectPr>
      </w:pPr>
    </w:p>
    <w:p w:rsidR="00EA527A" w:rsidRDefault="00D04F3C">
      <w:pPr>
        <w:spacing w:before="100"/>
        <w:ind w:left="1420"/>
        <w:jc w:val="both"/>
        <w:rPr>
          <w:b/>
          <w:sz w:val="16"/>
        </w:rPr>
      </w:pPr>
      <w:r>
        <w:rPr>
          <w:b/>
          <w:sz w:val="16"/>
        </w:rPr>
        <w:t>GRÁFICA 5. DISTRIBUCIÓN PORCENTUAL DE BENEFICIARIOS DIRECTOS DE PROYECTOS DE DESARR</w:t>
      </w:r>
      <w:r>
        <w:rPr>
          <w:b/>
          <w:sz w:val="16"/>
        </w:rPr>
        <w:t>OLLO REGIONAL, SEGÚN MUNICIPIO DONDE SE UBICAN EN BAJA CALIFORNIA, 2016</w:t>
      </w:r>
    </w:p>
    <w:p w:rsidR="00EA527A" w:rsidRDefault="00D04F3C">
      <w:pPr>
        <w:spacing w:before="100" w:line="278" w:lineRule="auto"/>
        <w:ind w:left="757" w:right="116"/>
        <w:jc w:val="both"/>
        <w:rPr>
          <w:b/>
          <w:sz w:val="16"/>
        </w:rPr>
      </w:pPr>
      <w:r>
        <w:br w:type="column"/>
      </w:r>
      <w:r>
        <w:rPr>
          <w:b/>
          <w:sz w:val="16"/>
        </w:rPr>
        <w:t>GRÁFICA 6. DISTRIBUCIÓN PORCENTUAL POR MUNICIPIO DE PROYECTOS DE DESARROLLO REGIONAL, EN BAJA CALIFORNIA, 2016</w:t>
      </w:r>
    </w:p>
    <w:p w:rsidR="00EA527A" w:rsidRDefault="00EA527A">
      <w:pPr>
        <w:spacing w:line="278" w:lineRule="auto"/>
        <w:jc w:val="both"/>
        <w:rPr>
          <w:sz w:val="16"/>
        </w:rPr>
        <w:sectPr w:rsidR="00EA527A">
          <w:type w:val="continuous"/>
          <w:pgSz w:w="12240" w:h="15840"/>
          <w:pgMar w:top="1500" w:right="1040" w:bottom="280" w:left="180" w:header="720" w:footer="720" w:gutter="0"/>
          <w:cols w:num="2" w:space="720" w:equalWidth="0">
            <w:col w:w="5765" w:space="40"/>
            <w:col w:w="5215"/>
          </w:cols>
        </w:sectPr>
      </w:pPr>
    </w:p>
    <w:p w:rsidR="00EA527A" w:rsidRDefault="00EA527A">
      <w:pPr>
        <w:pStyle w:val="Textoindependiente"/>
        <w:rPr>
          <w:b/>
          <w:sz w:val="20"/>
        </w:rPr>
      </w:pPr>
    </w:p>
    <w:p w:rsidR="00EA527A" w:rsidRDefault="00EA527A">
      <w:pPr>
        <w:pStyle w:val="Textoindependiente"/>
        <w:spacing w:before="3"/>
        <w:rPr>
          <w:b/>
          <w:sz w:val="14"/>
        </w:rPr>
      </w:pPr>
    </w:p>
    <w:p w:rsidR="00EA527A" w:rsidRDefault="00EA527A">
      <w:pPr>
        <w:rPr>
          <w:sz w:val="14"/>
        </w:rPr>
        <w:sectPr w:rsidR="00EA527A">
          <w:type w:val="continuous"/>
          <w:pgSz w:w="12240" w:h="15840"/>
          <w:pgMar w:top="1500" w:right="1040" w:bottom="280" w:left="180" w:header="720" w:footer="720" w:gutter="0"/>
          <w:cols w:space="720"/>
        </w:sectPr>
      </w:pPr>
    </w:p>
    <w:p w:rsidR="00EA527A" w:rsidRDefault="00EA527A">
      <w:pPr>
        <w:pStyle w:val="Textoindependiente"/>
        <w:rPr>
          <w:b/>
          <w:sz w:val="16"/>
        </w:rPr>
      </w:pPr>
    </w:p>
    <w:p w:rsidR="00EA527A" w:rsidRDefault="00D04F3C">
      <w:pPr>
        <w:jc w:val="right"/>
        <w:rPr>
          <w:rFonts w:ascii="Calibri"/>
          <w:b/>
          <w:sz w:val="16"/>
        </w:rPr>
      </w:pPr>
      <w:r>
        <w:rPr>
          <w:lang w:val="en-US"/>
        </w:rPr>
        <w:pict>
          <v:group id="_x0000_s1232" style="position:absolute;left:0;text-align:left;margin-left:124pt;margin-top:.4pt;width:135.35pt;height:122pt;z-index:-108376;mso-position-horizontal-relative:page" coordorigin="2480,8" coordsize="2707,2440">
            <v:shape id="_x0000_s1242" style="position:absolute;left:2958;top:21;width:2229;height:2426" coordorigin="2958,22" coordsize="2229,2426" path="m3974,22r,1213l2958,1897r44,63l3049,2019r50,56l3152,2127r56,48l3266,2219r60,41l3389,2297r64,33l3519,2358r67,25l3654,2404r70,17l3795,2434r71,8l3937,2447r72,l4081,2443r72,-9l4225,2421r71,-17l4366,2382r69,-26l4504,2326r67,-36l4636,2250r63,-44l4759,2159r55,-50l4866,2056r49,-55l4959,1943r41,-61l5036,1820r33,-64l5098,1690r25,-67l5144,1554r17,-69l5173,1414r9,-71l5186,1271r,-72l5182,1127r-8,-71l5161,984r-17,-71l5122,843r-26,-70l5065,705r-35,-67l4990,572r-44,-63l4899,450r-51,-56l4794,341r-56,-49l4678,247r-62,-41l4552,168r-67,-33l4417,105,4346,80,4274,59,4201,43,4126,31r-75,-7l3974,22xe" fillcolor="#c27535" stroked="f">
              <v:path arrowok="t"/>
            </v:shape>
            <v:shape id="_x0000_s1241" style="position:absolute;left:2871;top:1234;width:1103;height:663" coordorigin="2872,1235" coordsize="1103,663" path="m3974,1235l2872,1740r19,40l2912,1820r22,39l2958,1897,3974,1235xe" fillcolor="#e78b41" stroked="f">
              <v:path arrowok="t"/>
            </v:shape>
            <v:shape id="_x0000_s1240" style="position:absolute;left:2871;top:1234;width:1103;height:663" coordorigin="2872,1235" coordsize="1103,663" path="m3974,1235l2872,1740r19,40l2912,1820r22,39l2958,1897,3974,1235xe" filled="f" strokecolor="white" strokeweight="1.4pt">
              <v:path arrowok="t"/>
            </v:shape>
            <v:shape id="_x0000_s1239" style="position:absolute;left:2826;top:1234;width:1148;height:506" coordorigin="2827,1235" coordsize="1148,506" path="m3974,1235l2827,1627r10,29l2848,1684r11,28l2872,1740,3974,1235xe" fillcolor="#f8aa79" stroked="f">
              <v:path arrowok="t"/>
            </v:shape>
            <v:shape id="_x0000_s1238" style="position:absolute;left:2826;top:1234;width:1148;height:506" coordorigin="2827,1235" coordsize="1148,506" path="m3974,1235l2827,1627r10,29l2848,1684r11,28l2872,1740,3974,1235xe" filled="f" strokecolor="white" strokeweight="1.4pt">
              <v:path arrowok="t"/>
            </v:shape>
            <v:shape id="_x0000_s1237" style="position:absolute;left:2761;top:21;width:1213;height:1606" coordorigin="2761,22" coordsize="1213,1606" path="m3974,22r-77,2l3822,31r-74,12l3675,59r-70,20l3536,103r-67,29l3404,164r-63,36l3281,239r-57,43l3169,328r-52,49l3067,429r-46,55l2979,542r-40,60l2903,664r-32,65l2843,796r-24,69l2798,936r-16,72l2771,1082r-7,76l2761,1235r3,79l2772,1394r13,79l2803,1551r24,76l3974,1235r,-1213xe" fillcolor="#f9cab4" stroked="f">
              <v:path arrowok="t"/>
            </v:shape>
            <v:shape id="_x0000_s1236" style="position:absolute;left:2761;top:21;width:1213;height:1606" coordorigin="2761,22" coordsize="1213,1606" path="m3974,1235r,-1213l3897,24r-75,7l3748,43r-73,16l3605,79r-69,24l3469,132r-65,32l3341,200r-60,39l3224,282r-55,46l3117,377r-50,52l3021,484r-42,58l2939,602r-36,62l2871,729r-28,67l2819,865r-21,71l2782,1008r-11,74l2764,1158r-3,77l2764,1314r8,80l2785,1473r18,78l2827,1627,3974,1235xe" filled="f" strokecolor="white" strokeweight="1.4pt">
              <v:path arrowok="t"/>
            </v:shape>
            <v:shape id="_x0000_s1235" style="position:absolute;left:2486;top:1267;width:424;height:620" coordorigin="2486,1267" coordsize="424,620" o:spt="100" adj="0,,0" path="m2910,1819r-304,68l2514,1887t332,-204l2578,1267r-92,e" filled="f" strokecolor="#a6a6a6" strokeweight=".6pt">
              <v:stroke joinstyle="round"/>
              <v:formulas/>
              <v:path arrowok="t" o:connecttype="segments"/>
            </v:shape>
            <v:shape id="_x0000_s1234" type="#_x0000_t202" style="position:absolute;left:2925;top:875;width:780;height:160" filled="f" stroked="f">
              <v:textbox inset="0,0,0,0">
                <w:txbxContent>
                  <w:p w:rsidR="00EA527A" w:rsidRDefault="00D04F3C">
                    <w:pPr>
                      <w:spacing w:line="160" w:lineRule="exact"/>
                      <w:rPr>
                        <w:rFonts w:ascii="Calibri"/>
                        <w:b/>
                        <w:sz w:val="16"/>
                      </w:rPr>
                    </w:pPr>
                    <w:r>
                      <w:rPr>
                        <w:rFonts w:ascii="Calibri"/>
                        <w:b/>
                        <w:sz w:val="16"/>
                      </w:rPr>
                      <w:t>47500, 30%</w:t>
                    </w:r>
                  </w:p>
                </w:txbxContent>
              </v:textbox>
            </v:shape>
            <v:shape id="_x0000_s1233" type="#_x0000_t202" style="position:absolute;left:4203;top:1400;width:542;height:356" filled="f" stroked="f">
              <v:textbox inset="0,0,0,0">
                <w:txbxContent>
                  <w:p w:rsidR="00EA527A" w:rsidRDefault="00D04F3C">
                    <w:pPr>
                      <w:spacing w:line="163" w:lineRule="exact"/>
                      <w:ind w:right="18"/>
                      <w:jc w:val="center"/>
                      <w:rPr>
                        <w:rFonts w:ascii="Calibri"/>
                        <w:b/>
                        <w:sz w:val="16"/>
                      </w:rPr>
                    </w:pPr>
                    <w:r>
                      <w:rPr>
                        <w:rFonts w:ascii="Calibri"/>
                        <w:b/>
                        <w:spacing w:val="-2"/>
                        <w:sz w:val="16"/>
                      </w:rPr>
                      <w:t>103342,</w:t>
                    </w:r>
                  </w:p>
                  <w:p w:rsidR="00EA527A" w:rsidRDefault="00D04F3C">
                    <w:pPr>
                      <w:spacing w:line="192" w:lineRule="exact"/>
                      <w:ind w:right="15"/>
                      <w:jc w:val="center"/>
                      <w:rPr>
                        <w:rFonts w:ascii="Calibri"/>
                        <w:b/>
                        <w:sz w:val="16"/>
                      </w:rPr>
                    </w:pPr>
                    <w:r>
                      <w:rPr>
                        <w:rFonts w:ascii="Calibri"/>
                        <w:b/>
                        <w:sz w:val="16"/>
                      </w:rPr>
                      <w:t>66%</w:t>
                    </w:r>
                  </w:p>
                </w:txbxContent>
              </v:textbox>
            </v:shape>
            <w10:wrap anchorx="page"/>
          </v:group>
        </w:pict>
      </w:r>
      <w:r>
        <w:rPr>
          <w:lang w:val="en-US"/>
        </w:rPr>
        <w:pict>
          <v:group id="_x0000_s1224" style="position:absolute;left:0;text-align:left;margin-left:380.45pt;margin-top:3.35pt;width:115.85pt;height:115.9pt;z-index:-108256;mso-position-horizontal-relative:page" coordorigin="7609,67" coordsize="2317,2318">
            <v:shape id="_x0000_s1231" style="position:absolute;left:8768;top:80;width:772;height:1145" coordorigin="8768,81" coordsize="772,1145" path="m8768,81r,1144l9539,380r-59,-51l9418,283r-65,-41l9286,205r-69,-33l9146,145r-74,-23l8998,104,8922,91r-77,-8l8768,81xe" fillcolor="#c27535" stroked="f">
              <v:path arrowok="t"/>
            </v:shape>
            <v:shape id="_x0000_s1230" style="position:absolute;left:8768;top:379;width:1140;height:846" coordorigin="8768,380" coordsize="1140,846" path="m9539,380r-771,845l9908,1120r-10,-77l9883,967r-20,-74l9839,820r-30,-70l9775,681r-39,-66l9693,552r-47,-61l9595,434r-56,-54xe" fillcolor="#e78b41" stroked="f">
              <v:path arrowok="t"/>
            </v:shape>
            <v:shape id="_x0000_s1229" style="position:absolute;left:8768;top:379;width:1140;height:846" coordorigin="8768,380" coordsize="1140,846" path="m8768,1225l9908,1120r-10,-77l9883,967r-20,-74l9839,820r-30,-70l9775,681r-39,-66l9693,552r-47,-61l9595,434r-56,-54l8768,1225xe" filled="f" strokecolor="white" strokeweight="1.4pt">
              <v:path arrowok="t"/>
            </v:shape>
            <v:shape id="_x0000_s1228" style="position:absolute;left:7623;top:379;width:2289;height:1991" coordorigin="7623,380" coordsize="2289,1991" o:spt="100" adj="0,,0" path="m7997,380r-54,52l7893,487r-46,58l7806,605r-37,61l7736,730r-29,65l7682,862r-20,67l7646,998r-12,70l7627,1137r-4,71l7624,1278r6,70l7639,1418r14,69l7672,1556r22,67l7721,1690r32,65l7789,1818r40,62l7873,1939r49,58l7975,2051r55,49l8087,2146r60,41l8209,2225r64,33l8338,2286r66,25l8472,2331r69,16l8610,2359r70,8l8750,2370r71,-1l8891,2364r70,-10l9030,2340r69,-18l9166,2299r67,-27l9297,2241r64,-36l9422,2165r60,-45l9539,2071r55,-53l9645,1961r47,-59l9734,1839r38,-64l9806,1708r29,-69l9860,1568r20,-72l9896,1422r10,-74l9912,1272r,-47l8768,1225,7997,380xm9908,1120l8768,1225r1144,l9912,1196r-4,-76xe" fillcolor="#f8aa79" stroked="f">
              <v:stroke joinstyle="round"/>
              <v:formulas/>
              <v:path arrowok="t" o:connecttype="segments"/>
            </v:shape>
            <v:shape id="_x0000_s1227" style="position:absolute;left:7623;top:379;width:2289;height:1991" coordorigin="7623,380" coordsize="2289,1991" path="m8768,1225l7997,380r-54,52l7893,487r-46,58l7806,605r-37,61l7736,730r-29,65l7682,862r-20,67l7646,998r-12,70l7627,1137r-4,71l7624,1278r6,70l7639,1418r14,69l7672,1556r22,67l7721,1690r32,65l7789,1818r40,62l7873,1939r49,58l7975,2051r55,49l8087,2146r60,41l8209,2225r64,33l8338,2286r66,25l8472,2331r69,16l8610,2359r70,8l8750,2370r71,-1l8891,2364r70,-10l9030,2340r69,-18l9166,2299r67,-27l9297,2241r64,-36l9422,2165r60,-45l9539,2071r55,-53l9645,1961r47,-59l9734,1839r38,-64l9806,1708r29,-69l9860,1568r20,-72l9896,1422r10,-74l9912,1272r,-76l9908,1120,8768,1225xe" filled="f" strokecolor="white" strokeweight="1.4pt">
              <v:path arrowok="t"/>
            </v:shape>
            <v:shape id="_x0000_s1226" style="position:absolute;left:7996;top:80;width:772;height:1145" coordorigin="7997,81" coordsize="772,1145" path="m8768,81r-78,2l8614,91r-76,13l8463,122r-73,23l8319,172r-69,33l8183,242r-65,41l8056,329r-59,51l8768,1225r,-1144xe" fillcolor="#f9cab4" stroked="f">
              <v:path arrowok="t"/>
            </v:shape>
            <v:shape id="_x0000_s1225" style="position:absolute;left:7996;top:80;width:772;height:1145" coordorigin="7997,81" coordsize="772,1145" path="m8768,1225r,-1144l8690,83r-76,8l8538,104r-75,18l8390,145r-71,27l8250,205r-67,37l8118,283r-62,46l7997,380r771,845xe" filled="f" strokecolor="white" strokeweight="1.4pt">
              <v:path arrowok="t"/>
            </v:shape>
            <w10:wrap anchorx="page"/>
          </v:group>
        </w:pict>
      </w:r>
      <w:r>
        <w:rPr>
          <w:rFonts w:ascii="Calibri"/>
          <w:b/>
          <w:sz w:val="16"/>
        </w:rPr>
        <w:t>12%</w:t>
      </w:r>
    </w:p>
    <w:p w:rsidR="00EA527A" w:rsidRDefault="00D04F3C">
      <w:pPr>
        <w:spacing w:before="67"/>
        <w:ind w:left="960" w:right="1641"/>
        <w:jc w:val="center"/>
        <w:rPr>
          <w:rFonts w:ascii="Calibri"/>
          <w:b/>
          <w:sz w:val="16"/>
        </w:rPr>
      </w:pPr>
      <w:r>
        <w:br w:type="column"/>
      </w:r>
      <w:r>
        <w:rPr>
          <w:rFonts w:ascii="Calibri"/>
          <w:b/>
          <w:sz w:val="16"/>
        </w:rPr>
        <w:t>12%</w:t>
      </w:r>
    </w:p>
    <w:p w:rsidR="00EA527A" w:rsidRDefault="00EA527A">
      <w:pPr>
        <w:jc w:val="center"/>
        <w:rPr>
          <w:rFonts w:ascii="Calibri"/>
          <w:sz w:val="16"/>
        </w:rPr>
        <w:sectPr w:rsidR="00EA527A">
          <w:type w:val="continuous"/>
          <w:pgSz w:w="12240" w:h="15840"/>
          <w:pgMar w:top="1500" w:right="1040" w:bottom="280" w:left="180" w:header="720" w:footer="720" w:gutter="0"/>
          <w:cols w:num="2" w:space="720" w:equalWidth="0">
            <w:col w:w="8059" w:space="40"/>
            <w:col w:w="2921"/>
          </w:cols>
        </w:sectPr>
      </w:pPr>
    </w:p>
    <w:p w:rsidR="00EA527A" w:rsidRDefault="00EA527A">
      <w:pPr>
        <w:pStyle w:val="Textoindependiente"/>
        <w:rPr>
          <w:rFonts w:ascii="Calibri"/>
          <w:b/>
          <w:sz w:val="26"/>
        </w:rPr>
      </w:pPr>
    </w:p>
    <w:p w:rsidR="00EA527A" w:rsidRDefault="00D04F3C">
      <w:pPr>
        <w:spacing w:before="68"/>
        <w:ind w:right="940"/>
        <w:jc w:val="right"/>
        <w:rPr>
          <w:rFonts w:ascii="Calibri"/>
          <w:b/>
          <w:sz w:val="16"/>
        </w:rPr>
      </w:pPr>
      <w:r>
        <w:rPr>
          <w:rFonts w:ascii="Calibri"/>
          <w:b/>
          <w:sz w:val="16"/>
        </w:rPr>
        <w:t>12%</w:t>
      </w:r>
    </w:p>
    <w:p w:rsidR="00EA527A" w:rsidRDefault="00EA527A">
      <w:pPr>
        <w:pStyle w:val="Textoindependiente"/>
        <w:spacing w:before="2"/>
        <w:rPr>
          <w:rFonts w:ascii="Calibri"/>
          <w:b/>
          <w:sz w:val="22"/>
        </w:rPr>
      </w:pPr>
    </w:p>
    <w:p w:rsidR="00EA527A" w:rsidRDefault="00D04F3C">
      <w:pPr>
        <w:spacing w:before="68"/>
        <w:ind w:left="1680"/>
        <w:rPr>
          <w:rFonts w:ascii="Calibri"/>
          <w:b/>
          <w:sz w:val="16"/>
        </w:rPr>
      </w:pPr>
      <w:r>
        <w:rPr>
          <w:rFonts w:ascii="Calibri"/>
          <w:b/>
          <w:sz w:val="16"/>
        </w:rPr>
        <w:t>2500, 2%</w:t>
      </w:r>
    </w:p>
    <w:p w:rsidR="00EA527A" w:rsidRDefault="00EA527A">
      <w:pPr>
        <w:pStyle w:val="Textoindependiente"/>
        <w:spacing w:before="11"/>
        <w:rPr>
          <w:rFonts w:ascii="Calibri"/>
          <w:b/>
          <w:sz w:val="19"/>
        </w:rPr>
      </w:pPr>
    </w:p>
    <w:p w:rsidR="00EA527A" w:rsidRDefault="00EA527A">
      <w:pPr>
        <w:rPr>
          <w:rFonts w:ascii="Calibri"/>
          <w:sz w:val="19"/>
        </w:rPr>
        <w:sectPr w:rsidR="00EA527A">
          <w:type w:val="continuous"/>
          <w:pgSz w:w="12240" w:h="15840"/>
          <w:pgMar w:top="1500" w:right="1040" w:bottom="280" w:left="180" w:header="720" w:footer="720" w:gutter="0"/>
          <w:cols w:space="720"/>
        </w:sectPr>
      </w:pPr>
    </w:p>
    <w:p w:rsidR="00EA527A" w:rsidRDefault="00EA527A">
      <w:pPr>
        <w:pStyle w:val="Textoindependiente"/>
        <w:rPr>
          <w:rFonts w:ascii="Calibri"/>
          <w:b/>
          <w:sz w:val="15"/>
        </w:rPr>
      </w:pPr>
    </w:p>
    <w:p w:rsidR="00EA527A" w:rsidRDefault="00D04F3C">
      <w:pPr>
        <w:jc w:val="right"/>
        <w:rPr>
          <w:rFonts w:ascii="Calibri"/>
          <w:b/>
          <w:sz w:val="16"/>
        </w:rPr>
      </w:pPr>
      <w:r>
        <w:rPr>
          <w:lang w:val="en-US"/>
        </w:rPr>
        <w:pict>
          <v:rect id="_x0000_s1223" style="position:absolute;left:0;text-align:left;margin-left:385.7pt;margin-top:53.25pt;width:4.4pt;height:4.4pt;z-index:-108208;mso-position-horizontal-relative:page" fillcolor="#e78b41" stroked="f">
            <w10:wrap anchorx="page"/>
          </v:rect>
        </w:pict>
      </w:r>
      <w:r>
        <w:rPr>
          <w:lang w:val="en-US"/>
        </w:rPr>
        <w:pict>
          <v:rect id="_x0000_s1222" style="position:absolute;left:0;text-align:left;margin-left:427.5pt;margin-top:53.25pt;width:4.4pt;height:4.4pt;z-index:-108184;mso-position-horizontal-relative:page" fillcolor="#f8aa79" stroked="f">
            <w10:wrap anchorx="page"/>
          </v:rect>
        </w:pict>
      </w:r>
      <w:r>
        <w:rPr>
          <w:lang w:val="en-US"/>
        </w:rPr>
        <w:pict>
          <v:rect id="_x0000_s1221" style="position:absolute;left:0;text-align:left;margin-left:502.3pt;margin-top:53.25pt;width:4.4pt;height:4.4pt;z-index:-108160;mso-position-horizontal-relative:page" fillcolor="#f9cab4" stroked="f">
            <w10:wrap anchorx="page"/>
          </v:rect>
        </w:pict>
      </w:r>
      <w:r>
        <w:rPr>
          <w:rFonts w:ascii="Calibri"/>
          <w:b/>
          <w:sz w:val="16"/>
        </w:rPr>
        <w:t>3700, 2%</w:t>
      </w:r>
    </w:p>
    <w:p w:rsidR="00EA527A" w:rsidRDefault="00D04F3C">
      <w:pPr>
        <w:spacing w:before="68"/>
        <w:ind w:left="1687" w:right="2499"/>
        <w:jc w:val="center"/>
        <w:rPr>
          <w:rFonts w:ascii="Calibri"/>
          <w:b/>
          <w:sz w:val="16"/>
        </w:rPr>
      </w:pPr>
      <w:r>
        <w:br w:type="column"/>
      </w:r>
      <w:r>
        <w:rPr>
          <w:rFonts w:ascii="Calibri"/>
          <w:b/>
          <w:sz w:val="16"/>
        </w:rPr>
        <w:t>64%</w:t>
      </w:r>
    </w:p>
    <w:p w:rsidR="00EA527A" w:rsidRDefault="00EA527A">
      <w:pPr>
        <w:jc w:val="center"/>
        <w:rPr>
          <w:rFonts w:ascii="Calibri"/>
          <w:sz w:val="16"/>
        </w:rPr>
        <w:sectPr w:rsidR="00EA527A">
          <w:type w:val="continuous"/>
          <w:pgSz w:w="12240" w:h="15840"/>
          <w:pgMar w:top="1500" w:right="1040" w:bottom="280" w:left="180" w:header="720" w:footer="720" w:gutter="0"/>
          <w:cols w:num="2" w:space="720" w:equalWidth="0">
            <w:col w:w="2304" w:space="4210"/>
            <w:col w:w="4506"/>
          </w:cols>
        </w:sectPr>
      </w:pPr>
    </w:p>
    <w:p w:rsidR="00EA527A" w:rsidRDefault="00EA527A">
      <w:pPr>
        <w:pStyle w:val="Textoindependiente"/>
        <w:rPr>
          <w:rFonts w:ascii="Calibri"/>
          <w:b/>
          <w:sz w:val="20"/>
        </w:rPr>
      </w:pPr>
    </w:p>
    <w:p w:rsidR="00EA527A" w:rsidRDefault="00EA527A">
      <w:pPr>
        <w:pStyle w:val="Textoindependiente"/>
        <w:rPr>
          <w:rFonts w:ascii="Calibri"/>
          <w:b/>
          <w:sz w:val="20"/>
        </w:rPr>
      </w:pPr>
    </w:p>
    <w:p w:rsidR="00EA527A" w:rsidRDefault="00EA527A">
      <w:pPr>
        <w:rPr>
          <w:rFonts w:ascii="Calibri"/>
          <w:sz w:val="20"/>
        </w:rPr>
        <w:sectPr w:rsidR="00EA527A">
          <w:type w:val="continuous"/>
          <w:pgSz w:w="12240" w:h="15840"/>
          <w:pgMar w:top="1500" w:right="1040" w:bottom="280" w:left="180" w:header="720" w:footer="720" w:gutter="0"/>
          <w:cols w:space="720"/>
        </w:sectPr>
      </w:pPr>
    </w:p>
    <w:p w:rsidR="00EA527A" w:rsidRDefault="00EA527A">
      <w:pPr>
        <w:pStyle w:val="Textoindependiente"/>
        <w:spacing w:before="11"/>
        <w:rPr>
          <w:rFonts w:ascii="Calibri"/>
          <w:b/>
          <w:sz w:val="16"/>
        </w:rPr>
      </w:pPr>
    </w:p>
    <w:p w:rsidR="00EA527A" w:rsidRDefault="00D04F3C">
      <w:pPr>
        <w:tabs>
          <w:tab w:val="left" w:pos="2923"/>
          <w:tab w:val="left" w:pos="3784"/>
          <w:tab w:val="left" w:pos="5305"/>
        </w:tabs>
        <w:ind w:left="1983"/>
        <w:rPr>
          <w:rFonts w:ascii="Calibri"/>
          <w:b/>
          <w:sz w:val="16"/>
        </w:rPr>
      </w:pPr>
      <w:r>
        <w:rPr>
          <w:lang w:val="en-US"/>
        </w:rPr>
        <w:pict>
          <v:rect id="_x0000_s1220" style="position:absolute;left:0;text-align:left;margin-left:101.9pt;margin-top:3.1pt;width:4.4pt;height:4.4pt;z-index:2800;mso-position-horizontal-relative:page" fillcolor="#c27535" stroked="f">
            <w10:wrap anchorx="page"/>
          </v:rect>
        </w:pict>
      </w:r>
      <w:r>
        <w:rPr>
          <w:lang w:val="en-US"/>
        </w:rPr>
        <w:pict>
          <v:rect id="_x0000_s1219" style="position:absolute;left:0;text-align:left;margin-left:148.9pt;margin-top:3.1pt;width:4.4pt;height:4.4pt;z-index:-108328;mso-position-horizontal-relative:page" fillcolor="#e78b41" stroked="f">
            <w10:wrap anchorx="page"/>
          </v:rect>
        </w:pict>
      </w:r>
      <w:r>
        <w:rPr>
          <w:lang w:val="en-US"/>
        </w:rPr>
        <w:pict>
          <v:rect id="_x0000_s1218" style="position:absolute;left:0;text-align:left;margin-left:191.9pt;margin-top:3.1pt;width:4.4pt;height:4.4pt;z-index:-108304;mso-position-horizontal-relative:page" fillcolor="#f8aa79" stroked="f">
            <w10:wrap anchorx="page"/>
          </v:rect>
        </w:pict>
      </w:r>
      <w:r>
        <w:rPr>
          <w:lang w:val="en-US"/>
        </w:rPr>
        <w:pict>
          <v:rect id="_x0000_s1217" style="position:absolute;left:0;text-align:left;margin-left:267.9pt;margin-top:3.1pt;width:4.4pt;height:4.4pt;z-index:-108280;mso-position-horizontal-relative:page" fillcolor="#f9cab4" stroked="f">
            <w10:wrap anchorx="page"/>
          </v:rect>
        </w:pict>
      </w:r>
      <w:r>
        <w:rPr>
          <w:lang w:val="en-US"/>
        </w:rPr>
        <w:pict>
          <v:rect id="_x0000_s1216" style="position:absolute;left:0;text-align:left;margin-left:339.7pt;margin-top:8.7pt;width:4.4pt;height:4.4pt;z-index:2920;mso-position-horizontal-relative:page" fillcolor="#c27535" stroked="f">
            <w10:wrap anchorx="page"/>
          </v:rect>
        </w:pict>
      </w:r>
      <w:r>
        <w:rPr>
          <w:rFonts w:ascii="Calibri"/>
          <w:b/>
          <w:sz w:val="16"/>
        </w:rPr>
        <w:t>Ensenada</w:t>
      </w:r>
      <w:r>
        <w:rPr>
          <w:rFonts w:ascii="Calibri"/>
          <w:b/>
          <w:sz w:val="16"/>
        </w:rPr>
        <w:tab/>
        <w:t>Mexicali</w:t>
      </w:r>
      <w:r>
        <w:rPr>
          <w:rFonts w:ascii="Calibri"/>
          <w:b/>
          <w:sz w:val="16"/>
        </w:rPr>
        <w:tab/>
        <w:t>Playas</w:t>
      </w:r>
      <w:r>
        <w:rPr>
          <w:rFonts w:ascii="Calibri"/>
          <w:b/>
          <w:spacing w:val="-2"/>
          <w:sz w:val="16"/>
        </w:rPr>
        <w:t xml:space="preserve"> </w:t>
      </w:r>
      <w:r>
        <w:rPr>
          <w:rFonts w:ascii="Calibri"/>
          <w:b/>
          <w:sz w:val="16"/>
        </w:rPr>
        <w:t>de</w:t>
      </w:r>
      <w:r>
        <w:rPr>
          <w:rFonts w:ascii="Calibri"/>
          <w:b/>
          <w:spacing w:val="-3"/>
          <w:sz w:val="16"/>
        </w:rPr>
        <w:t xml:space="preserve"> </w:t>
      </w:r>
      <w:r>
        <w:rPr>
          <w:rFonts w:ascii="Calibri"/>
          <w:b/>
          <w:sz w:val="16"/>
        </w:rPr>
        <w:t>Rosarito</w:t>
      </w:r>
      <w:r>
        <w:rPr>
          <w:rFonts w:ascii="Calibri"/>
          <w:b/>
          <w:sz w:val="16"/>
        </w:rPr>
        <w:tab/>
        <w:t>Tijuana</w:t>
      </w:r>
    </w:p>
    <w:p w:rsidR="00EA527A" w:rsidRDefault="00EA527A">
      <w:pPr>
        <w:pStyle w:val="Textoindependiente"/>
        <w:spacing w:before="6"/>
        <w:rPr>
          <w:rFonts w:ascii="Calibri"/>
          <w:b/>
          <w:sz w:val="20"/>
        </w:rPr>
      </w:pPr>
    </w:p>
    <w:p w:rsidR="00EA527A" w:rsidRDefault="00D04F3C">
      <w:pPr>
        <w:ind w:left="1520" w:right="195"/>
        <w:rPr>
          <w:sz w:val="16"/>
        </w:rPr>
      </w:pPr>
      <w:r>
        <w:rPr>
          <w:sz w:val="16"/>
        </w:rPr>
        <w:t>Fuente: Elaboración propia con base en datos de la SHCP:</w:t>
      </w:r>
      <w:hyperlink r:id="rId68">
        <w:r>
          <w:rPr>
            <w:sz w:val="16"/>
          </w:rPr>
          <w:t xml:space="preserve"> http://www.shcp.gob.mx</w:t>
        </w:r>
      </w:hyperlink>
    </w:p>
    <w:p w:rsidR="00EA527A" w:rsidRDefault="00D04F3C">
      <w:pPr>
        <w:pStyle w:val="Textoindependiente"/>
        <w:rPr>
          <w:sz w:val="16"/>
        </w:rPr>
      </w:pPr>
      <w:r>
        <w:br w:type="column"/>
      </w:r>
    </w:p>
    <w:p w:rsidR="00EA527A" w:rsidRDefault="00D04F3C">
      <w:pPr>
        <w:tabs>
          <w:tab w:val="left" w:pos="1822"/>
          <w:tab w:val="left" w:pos="2659"/>
          <w:tab w:val="left" w:pos="4156"/>
        </w:tabs>
        <w:spacing w:before="107"/>
        <w:ind w:left="906"/>
        <w:rPr>
          <w:rFonts w:ascii="Calibri"/>
          <w:b/>
          <w:sz w:val="16"/>
        </w:rPr>
      </w:pPr>
      <w:r>
        <w:rPr>
          <w:rFonts w:ascii="Calibri"/>
          <w:b/>
          <w:sz w:val="16"/>
        </w:rPr>
        <w:t>Ensenada</w:t>
      </w:r>
      <w:r>
        <w:rPr>
          <w:rFonts w:ascii="Calibri"/>
          <w:b/>
          <w:sz w:val="16"/>
        </w:rPr>
        <w:tab/>
        <w:t>Mexicali</w:t>
      </w:r>
      <w:r>
        <w:rPr>
          <w:rFonts w:ascii="Calibri"/>
          <w:b/>
          <w:sz w:val="16"/>
        </w:rPr>
        <w:tab/>
        <w:t>Playas</w:t>
      </w:r>
      <w:r>
        <w:rPr>
          <w:rFonts w:ascii="Calibri"/>
          <w:b/>
          <w:spacing w:val="-2"/>
          <w:sz w:val="16"/>
        </w:rPr>
        <w:t xml:space="preserve"> </w:t>
      </w:r>
      <w:r>
        <w:rPr>
          <w:rFonts w:ascii="Calibri"/>
          <w:b/>
          <w:sz w:val="16"/>
        </w:rPr>
        <w:t>de</w:t>
      </w:r>
      <w:r>
        <w:rPr>
          <w:rFonts w:ascii="Calibri"/>
          <w:b/>
          <w:spacing w:val="-3"/>
          <w:sz w:val="16"/>
        </w:rPr>
        <w:t xml:space="preserve"> </w:t>
      </w:r>
      <w:r>
        <w:rPr>
          <w:rFonts w:ascii="Calibri"/>
          <w:b/>
          <w:sz w:val="16"/>
        </w:rPr>
        <w:t>Rosarito</w:t>
      </w:r>
      <w:r>
        <w:rPr>
          <w:rFonts w:ascii="Calibri"/>
          <w:b/>
          <w:sz w:val="16"/>
        </w:rPr>
        <w:tab/>
        <w:t>Tijuana</w:t>
      </w:r>
    </w:p>
    <w:p w:rsidR="00EA527A" w:rsidRDefault="00EA527A">
      <w:pPr>
        <w:rPr>
          <w:rFonts w:ascii="Calibri"/>
          <w:sz w:val="16"/>
        </w:rPr>
        <w:sectPr w:rsidR="00EA527A">
          <w:type w:val="continuous"/>
          <w:pgSz w:w="12240" w:h="15840"/>
          <w:pgMar w:top="1500" w:right="1040" w:bottom="280" w:left="180" w:header="720" w:footer="720" w:gutter="0"/>
          <w:cols w:num="2" w:space="720" w:equalWidth="0">
            <w:col w:w="5797" w:space="40"/>
            <w:col w:w="5183"/>
          </w:cols>
        </w:sectPr>
      </w:pPr>
    </w:p>
    <w:p w:rsidR="00EA527A" w:rsidRDefault="00D04F3C">
      <w:pPr>
        <w:pStyle w:val="Textoindependiente"/>
        <w:spacing w:before="7"/>
        <w:rPr>
          <w:rFonts w:ascii="Calibri"/>
          <w:b/>
          <w:sz w:val="25"/>
        </w:rPr>
      </w:pPr>
      <w:r>
        <w:rPr>
          <w:lang w:val="en-US"/>
        </w:rPr>
        <w:pict>
          <v:shape id="_x0000_s1215" type="#_x0000_t202" style="position:absolute;margin-left:558.95pt;margin-top:654.55pt;width:20.8pt;height:42.85pt;z-index:3016;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24</w:t>
                  </w:r>
                </w:p>
              </w:txbxContent>
            </v:textbox>
            <w10:wrap anchorx="page" anchory="page"/>
          </v:shape>
        </w:pict>
      </w:r>
    </w:p>
    <w:p w:rsidR="00EA527A" w:rsidRDefault="00D04F3C">
      <w:pPr>
        <w:pStyle w:val="Textoindependiente"/>
        <w:spacing w:before="100" w:line="360" w:lineRule="auto"/>
        <w:ind w:left="1520" w:right="661"/>
        <w:jc w:val="both"/>
      </w:pPr>
      <w:r>
        <w:t>En la tabla que se expone a continuación se señala la cobertura en términos de población municipal o con beneficiarios directos en indirectos, según sea el caso de cada proyecto. Cabe señalar, que la totalidad de beneficiarios no resulta de la  sumatoria d</w:t>
      </w:r>
      <w:r>
        <w:t>e los mismos, puesto que se trata de la población municipal, como se explicó anteriormente y se puede apreciar en la tabla siguiente:</w:t>
      </w:r>
    </w:p>
    <w:p w:rsidR="00EA527A" w:rsidRDefault="00EA527A">
      <w:pPr>
        <w:pStyle w:val="Textoindependiente"/>
        <w:rPr>
          <w:sz w:val="20"/>
        </w:rPr>
      </w:pPr>
    </w:p>
    <w:p w:rsidR="00EA527A" w:rsidRDefault="00D04F3C">
      <w:pPr>
        <w:pStyle w:val="Textoindependiente"/>
        <w:spacing w:before="2"/>
        <w:rPr>
          <w:sz w:val="21"/>
        </w:rPr>
      </w:pPr>
      <w:r>
        <w:rPr>
          <w:lang w:val="en-US"/>
        </w:rPr>
        <w:pict>
          <v:line id="_x0000_s1214" style="position:absolute;z-index:2704;mso-wrap-distance-left:0;mso-wrap-distance-right:0;mso-position-horizontal-relative:page" from="85.05pt,16.5pt" to="229.1pt,16.5pt" strokeweight=".29106mm">
            <w10:wrap type="topAndBottom" anchorx="page"/>
          </v:line>
        </w:pict>
      </w:r>
    </w:p>
    <w:p w:rsidR="00EA527A" w:rsidRDefault="00D04F3C">
      <w:pPr>
        <w:spacing w:before="68"/>
        <w:ind w:left="1520"/>
        <w:rPr>
          <w:sz w:val="16"/>
        </w:rPr>
      </w:pPr>
      <w:r>
        <w:rPr>
          <w:rFonts w:ascii="Calibri" w:hAnsi="Calibri"/>
          <w:position w:val="7"/>
          <w:sz w:val="13"/>
        </w:rPr>
        <w:t xml:space="preserve">9 </w:t>
      </w:r>
      <w:r>
        <w:rPr>
          <w:sz w:val="16"/>
        </w:rPr>
        <w:t>Gobierno del Estado de Baja California. (2015). Pirámides de Población. Baja California y sus municipios 2015.</w:t>
      </w:r>
    </w:p>
    <w:p w:rsidR="00EA527A" w:rsidRDefault="00EA527A">
      <w:pPr>
        <w:rPr>
          <w:sz w:val="16"/>
        </w:rPr>
        <w:sectPr w:rsidR="00EA527A">
          <w:type w:val="continuous"/>
          <w:pgSz w:w="12240" w:h="15840"/>
          <w:pgMar w:top="1500" w:right="1040" w:bottom="280" w:left="180" w:header="720" w:footer="720" w:gutter="0"/>
          <w:cols w:space="720"/>
        </w:sectPr>
      </w:pPr>
    </w:p>
    <w:p w:rsidR="00EA527A" w:rsidRDefault="00D04F3C">
      <w:pPr>
        <w:pStyle w:val="Textoindependiente"/>
        <w:rPr>
          <w:sz w:val="10"/>
        </w:rPr>
      </w:pPr>
      <w:r>
        <w:rPr>
          <w:lang w:val="en-US"/>
        </w:rPr>
        <w:lastRenderedPageBreak/>
        <w:pict>
          <v:shape id="_x0000_s1213" type="#_x0000_t202" style="position:absolute;margin-left:558.95pt;margin-top:654.55pt;width:20.8pt;height:42.85pt;z-index:304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25</w:t>
                  </w:r>
                </w:p>
              </w:txbxContent>
            </v:textbox>
            <w10:wrap anchorx="page" anchory="page"/>
          </v:shape>
        </w:pict>
      </w:r>
    </w:p>
    <w:p w:rsidR="00EA527A" w:rsidRDefault="00D04F3C">
      <w:pPr>
        <w:spacing w:before="100" w:after="11" w:line="360" w:lineRule="auto"/>
        <w:ind w:left="4757" w:right="223" w:hanging="3226"/>
        <w:rPr>
          <w:b/>
          <w:sz w:val="18"/>
        </w:rPr>
      </w:pPr>
      <w:r>
        <w:rPr>
          <w:b/>
          <w:sz w:val="18"/>
        </w:rPr>
        <w:t>TABLA 8. POBLACIÓN BENEFICIARIA DIRECTA E INDIRECTA DE PROYECTOS DE DESARROLLO REGIONAL EN BAJA CALIFORNIA, 2016</w:t>
      </w:r>
    </w:p>
    <w:tbl>
      <w:tblPr>
        <w:tblStyle w:val="TableNormal"/>
        <w:tblW w:w="0" w:type="auto"/>
        <w:tblInd w:w="1412" w:type="dxa"/>
        <w:tblLayout w:type="fixed"/>
        <w:tblLook w:val="01E0" w:firstRow="1" w:lastRow="1" w:firstColumn="1" w:lastColumn="1" w:noHBand="0" w:noVBand="0"/>
      </w:tblPr>
      <w:tblGrid>
        <w:gridCol w:w="4846"/>
        <w:gridCol w:w="977"/>
        <w:gridCol w:w="1045"/>
        <w:gridCol w:w="1098"/>
        <w:gridCol w:w="1096"/>
      </w:tblGrid>
      <w:tr w:rsidR="00EA527A">
        <w:trPr>
          <w:trHeight w:val="837"/>
        </w:trPr>
        <w:tc>
          <w:tcPr>
            <w:tcW w:w="4846" w:type="dxa"/>
            <w:tcBorders>
              <w:top w:val="single" w:sz="4" w:space="0" w:color="000000"/>
              <w:bottom w:val="single" w:sz="4" w:space="0" w:color="000000"/>
            </w:tcBorders>
            <w:shd w:val="clear" w:color="auto" w:fill="C4BB95"/>
          </w:tcPr>
          <w:p w:rsidR="00EA527A" w:rsidRDefault="00EA527A">
            <w:pPr>
              <w:pStyle w:val="TableParagraph"/>
              <w:spacing w:before="10"/>
              <w:rPr>
                <w:b/>
                <w:sz w:val="21"/>
              </w:rPr>
            </w:pPr>
          </w:p>
          <w:p w:rsidR="00EA527A" w:rsidRDefault="00D04F3C">
            <w:pPr>
              <w:pStyle w:val="TableParagraph"/>
              <w:spacing w:before="1"/>
              <w:ind w:left="1620"/>
              <w:rPr>
                <w:b/>
                <w:sz w:val="16"/>
              </w:rPr>
            </w:pPr>
            <w:r>
              <w:rPr>
                <w:b/>
                <w:sz w:val="16"/>
              </w:rPr>
              <w:t>Nombre del Proyecto</w:t>
            </w:r>
          </w:p>
        </w:tc>
        <w:tc>
          <w:tcPr>
            <w:tcW w:w="977" w:type="dxa"/>
            <w:tcBorders>
              <w:top w:val="single" w:sz="4" w:space="0" w:color="000000"/>
              <w:bottom w:val="single" w:sz="4" w:space="0" w:color="000000"/>
            </w:tcBorders>
            <w:shd w:val="clear" w:color="auto" w:fill="C4BB95"/>
          </w:tcPr>
          <w:p w:rsidR="00EA527A" w:rsidRDefault="00EA527A">
            <w:pPr>
              <w:pStyle w:val="TableParagraph"/>
              <w:spacing w:before="10"/>
              <w:rPr>
                <w:b/>
                <w:sz w:val="21"/>
              </w:rPr>
            </w:pPr>
          </w:p>
          <w:p w:rsidR="00EA527A" w:rsidRDefault="00D04F3C">
            <w:pPr>
              <w:pStyle w:val="TableParagraph"/>
              <w:spacing w:before="1"/>
              <w:ind w:left="111"/>
              <w:rPr>
                <w:b/>
                <w:sz w:val="16"/>
              </w:rPr>
            </w:pPr>
            <w:r>
              <w:rPr>
                <w:b/>
                <w:sz w:val="16"/>
              </w:rPr>
              <w:t>Municipio</w:t>
            </w:r>
          </w:p>
        </w:tc>
        <w:tc>
          <w:tcPr>
            <w:tcW w:w="1045" w:type="dxa"/>
            <w:tcBorders>
              <w:top w:val="single" w:sz="4" w:space="0" w:color="000000"/>
              <w:bottom w:val="single" w:sz="4" w:space="0" w:color="000000"/>
            </w:tcBorders>
            <w:shd w:val="clear" w:color="auto" w:fill="C4BB95"/>
          </w:tcPr>
          <w:p w:rsidR="00EA527A" w:rsidRDefault="00EA527A">
            <w:pPr>
              <w:pStyle w:val="TableParagraph"/>
              <w:spacing w:before="11"/>
              <w:rPr>
                <w:b/>
                <w:sz w:val="21"/>
              </w:rPr>
            </w:pPr>
          </w:p>
          <w:p w:rsidR="00EA527A" w:rsidRDefault="00D04F3C">
            <w:pPr>
              <w:pStyle w:val="TableParagraph"/>
              <w:spacing w:line="158" w:lineRule="auto"/>
              <w:ind w:left="139" w:right="114" w:hanging="17"/>
              <w:rPr>
                <w:b/>
                <w:sz w:val="16"/>
              </w:rPr>
            </w:pPr>
            <w:r>
              <w:rPr>
                <w:b/>
                <w:sz w:val="16"/>
              </w:rPr>
              <w:t>Localidad/ Cobertura</w:t>
            </w:r>
          </w:p>
        </w:tc>
        <w:tc>
          <w:tcPr>
            <w:tcW w:w="1098" w:type="dxa"/>
            <w:tcBorders>
              <w:top w:val="single" w:sz="4" w:space="0" w:color="000000"/>
              <w:bottom w:val="single" w:sz="4" w:space="0" w:color="000000"/>
            </w:tcBorders>
            <w:shd w:val="clear" w:color="auto" w:fill="C4BB95"/>
          </w:tcPr>
          <w:p w:rsidR="00EA527A" w:rsidRDefault="00EA527A">
            <w:pPr>
              <w:pStyle w:val="TableParagraph"/>
              <w:spacing w:before="9"/>
              <w:rPr>
                <w:b/>
                <w:sz w:val="16"/>
              </w:rPr>
            </w:pPr>
          </w:p>
          <w:p w:rsidR="00EA527A" w:rsidRDefault="00D04F3C">
            <w:pPr>
              <w:pStyle w:val="TableParagraph"/>
              <w:spacing w:line="158" w:lineRule="auto"/>
              <w:ind w:left="106" w:right="112" w:hanging="2"/>
              <w:jc w:val="center"/>
              <w:rPr>
                <w:b/>
                <w:sz w:val="16"/>
              </w:rPr>
            </w:pPr>
            <w:r>
              <w:rPr>
                <w:b/>
                <w:sz w:val="16"/>
              </w:rPr>
              <w:t>Población beneficiaria directa</w:t>
            </w:r>
          </w:p>
        </w:tc>
        <w:tc>
          <w:tcPr>
            <w:tcW w:w="1096" w:type="dxa"/>
            <w:tcBorders>
              <w:top w:val="single" w:sz="4" w:space="0" w:color="000000"/>
              <w:bottom w:val="single" w:sz="4" w:space="0" w:color="000000"/>
            </w:tcBorders>
            <w:shd w:val="clear" w:color="auto" w:fill="C4BB95"/>
          </w:tcPr>
          <w:p w:rsidR="00EA527A" w:rsidRDefault="00D04F3C">
            <w:pPr>
              <w:pStyle w:val="TableParagraph"/>
              <w:spacing w:before="10" w:line="158" w:lineRule="auto"/>
              <w:ind w:left="104" w:right="112" w:hanging="2"/>
              <w:jc w:val="center"/>
              <w:rPr>
                <w:b/>
                <w:sz w:val="16"/>
              </w:rPr>
            </w:pPr>
            <w:r>
              <w:rPr>
                <w:b/>
                <w:sz w:val="16"/>
              </w:rPr>
              <w:t>Población beneficiaria indirecta estimada</w:t>
            </w:r>
          </w:p>
          <w:p w:rsidR="00EA527A" w:rsidRDefault="00D04F3C">
            <w:pPr>
              <w:pStyle w:val="TableParagraph"/>
              <w:spacing w:line="174" w:lineRule="exact"/>
              <w:ind w:left="178" w:right="181"/>
              <w:jc w:val="center"/>
              <w:rPr>
                <w:b/>
                <w:sz w:val="16"/>
              </w:rPr>
            </w:pPr>
            <w:r>
              <w:rPr>
                <w:b/>
                <w:position w:val="-13"/>
                <w:sz w:val="16"/>
              </w:rPr>
              <w:t xml:space="preserve">p   </w:t>
            </w:r>
            <w:r>
              <w:rPr>
                <w:b/>
                <w:sz w:val="16"/>
              </w:rPr>
              <w:t xml:space="preserve">por </w:t>
            </w:r>
            <w:r>
              <w:rPr>
                <w:b/>
                <w:position w:val="-13"/>
                <w:sz w:val="16"/>
              </w:rPr>
              <w:t>to</w:t>
            </w:r>
          </w:p>
          <w:p w:rsidR="00EA527A" w:rsidRDefault="00D04F3C">
            <w:pPr>
              <w:pStyle w:val="TableParagraph"/>
              <w:spacing w:line="73" w:lineRule="exact"/>
              <w:ind w:left="117" w:right="181"/>
              <w:jc w:val="center"/>
              <w:rPr>
                <w:b/>
                <w:sz w:val="16"/>
              </w:rPr>
            </w:pPr>
            <w:r>
              <w:rPr>
                <w:b/>
                <w:sz w:val="16"/>
              </w:rPr>
              <w:t>royec</w:t>
            </w:r>
          </w:p>
        </w:tc>
      </w:tr>
      <w:tr w:rsidR="00EA527A">
        <w:trPr>
          <w:trHeight w:val="427"/>
        </w:trPr>
        <w:tc>
          <w:tcPr>
            <w:tcW w:w="4846" w:type="dxa"/>
            <w:tcBorders>
              <w:top w:val="single" w:sz="4" w:space="0" w:color="000000"/>
            </w:tcBorders>
            <w:shd w:val="clear" w:color="auto" w:fill="CCCCCC"/>
          </w:tcPr>
          <w:p w:rsidR="00EA527A" w:rsidRDefault="00D04F3C">
            <w:pPr>
              <w:pStyle w:val="TableParagraph"/>
              <w:spacing w:before="2" w:line="212" w:lineRule="exact"/>
              <w:ind w:left="108" w:right="123"/>
              <w:rPr>
                <w:b/>
                <w:sz w:val="16"/>
              </w:rPr>
            </w:pPr>
            <w:r>
              <w:rPr>
                <w:b/>
                <w:sz w:val="16"/>
              </w:rPr>
              <w:t>Construcción de Subestación de Bomberos en Nueva Era, San Quintín</w:t>
            </w:r>
          </w:p>
        </w:tc>
        <w:tc>
          <w:tcPr>
            <w:tcW w:w="977" w:type="dxa"/>
            <w:tcBorders>
              <w:top w:val="single" w:sz="4" w:space="0" w:color="000000"/>
            </w:tcBorders>
            <w:shd w:val="clear" w:color="auto" w:fill="CCCCCC"/>
          </w:tcPr>
          <w:p w:rsidR="00EA527A" w:rsidRDefault="00D04F3C">
            <w:pPr>
              <w:pStyle w:val="TableParagraph"/>
              <w:spacing w:line="212" w:lineRule="exact"/>
              <w:ind w:left="111"/>
              <w:rPr>
                <w:sz w:val="16"/>
              </w:rPr>
            </w:pPr>
            <w:r>
              <w:rPr>
                <w:sz w:val="16"/>
              </w:rPr>
              <w:t>Ensenada</w:t>
            </w:r>
          </w:p>
        </w:tc>
        <w:tc>
          <w:tcPr>
            <w:tcW w:w="1045" w:type="dxa"/>
            <w:tcBorders>
              <w:top w:val="single" w:sz="4" w:space="0" w:color="000000"/>
            </w:tcBorders>
            <w:shd w:val="clear" w:color="auto" w:fill="CCCCCC"/>
          </w:tcPr>
          <w:p w:rsidR="00EA527A" w:rsidRDefault="00D04F3C">
            <w:pPr>
              <w:pStyle w:val="TableParagraph"/>
              <w:spacing w:line="212" w:lineRule="exact"/>
              <w:ind w:left="107"/>
              <w:rPr>
                <w:sz w:val="16"/>
              </w:rPr>
            </w:pPr>
            <w:r>
              <w:rPr>
                <w:sz w:val="16"/>
              </w:rPr>
              <w:t>San Quintín</w:t>
            </w:r>
          </w:p>
        </w:tc>
        <w:tc>
          <w:tcPr>
            <w:tcW w:w="1098" w:type="dxa"/>
            <w:tcBorders>
              <w:top w:val="single" w:sz="4" w:space="0" w:color="000000"/>
            </w:tcBorders>
            <w:shd w:val="clear" w:color="auto" w:fill="CCCCCC"/>
          </w:tcPr>
          <w:p w:rsidR="00EA527A" w:rsidRDefault="00D04F3C">
            <w:pPr>
              <w:pStyle w:val="TableParagraph"/>
              <w:spacing w:line="212" w:lineRule="exact"/>
              <w:ind w:right="107"/>
              <w:jc w:val="right"/>
              <w:rPr>
                <w:sz w:val="16"/>
              </w:rPr>
            </w:pPr>
            <w:r>
              <w:rPr>
                <w:sz w:val="16"/>
              </w:rPr>
              <w:t>100,000</w:t>
            </w:r>
          </w:p>
        </w:tc>
        <w:tc>
          <w:tcPr>
            <w:tcW w:w="1096" w:type="dxa"/>
            <w:tcBorders>
              <w:top w:val="single" w:sz="4" w:space="0" w:color="000000"/>
            </w:tcBorders>
            <w:shd w:val="clear" w:color="auto" w:fill="CCCCCC"/>
          </w:tcPr>
          <w:p w:rsidR="00EA527A" w:rsidRDefault="00D04F3C">
            <w:pPr>
              <w:pStyle w:val="TableParagraph"/>
              <w:spacing w:line="212" w:lineRule="exact"/>
              <w:ind w:right="107"/>
              <w:jc w:val="right"/>
              <w:rPr>
                <w:sz w:val="16"/>
              </w:rPr>
            </w:pPr>
            <w:r>
              <w:rPr>
                <w:sz w:val="16"/>
              </w:rPr>
              <w:t>519,813</w:t>
            </w:r>
          </w:p>
        </w:tc>
      </w:tr>
      <w:tr w:rsidR="00EA527A">
        <w:trPr>
          <w:trHeight w:val="227"/>
        </w:trPr>
        <w:tc>
          <w:tcPr>
            <w:tcW w:w="4846" w:type="dxa"/>
          </w:tcPr>
          <w:p w:rsidR="00EA527A" w:rsidRDefault="00D04F3C">
            <w:pPr>
              <w:pStyle w:val="TableParagraph"/>
              <w:spacing w:line="208" w:lineRule="exact"/>
              <w:ind w:left="108"/>
              <w:rPr>
                <w:b/>
                <w:sz w:val="16"/>
              </w:rPr>
            </w:pPr>
            <w:r>
              <w:rPr>
                <w:b/>
                <w:sz w:val="16"/>
              </w:rPr>
              <w:t>Pavimentación de Avenida Néstor Olivas</w:t>
            </w:r>
          </w:p>
        </w:tc>
        <w:tc>
          <w:tcPr>
            <w:tcW w:w="977" w:type="dxa"/>
          </w:tcPr>
          <w:p w:rsidR="00EA527A" w:rsidRDefault="00D04F3C">
            <w:pPr>
              <w:pStyle w:val="TableParagraph"/>
              <w:spacing w:line="208" w:lineRule="exact"/>
              <w:ind w:left="111"/>
              <w:rPr>
                <w:sz w:val="16"/>
              </w:rPr>
            </w:pPr>
            <w:r>
              <w:rPr>
                <w:sz w:val="16"/>
              </w:rPr>
              <w:t>Ensenada</w:t>
            </w:r>
          </w:p>
        </w:tc>
        <w:tc>
          <w:tcPr>
            <w:tcW w:w="1045" w:type="dxa"/>
          </w:tcPr>
          <w:p w:rsidR="00EA527A" w:rsidRDefault="00EA527A">
            <w:pPr>
              <w:pStyle w:val="TableParagraph"/>
              <w:rPr>
                <w:rFonts w:ascii="Times New Roman"/>
                <w:sz w:val="16"/>
              </w:rPr>
            </w:pPr>
          </w:p>
        </w:tc>
        <w:tc>
          <w:tcPr>
            <w:tcW w:w="1098" w:type="dxa"/>
          </w:tcPr>
          <w:p w:rsidR="00EA527A" w:rsidRDefault="00D04F3C">
            <w:pPr>
              <w:pStyle w:val="TableParagraph"/>
              <w:spacing w:line="208" w:lineRule="exact"/>
              <w:ind w:right="107"/>
              <w:jc w:val="right"/>
              <w:rPr>
                <w:sz w:val="16"/>
              </w:rPr>
            </w:pPr>
            <w:r>
              <w:rPr>
                <w:sz w:val="16"/>
              </w:rPr>
              <w:t>3,342</w:t>
            </w:r>
          </w:p>
        </w:tc>
        <w:tc>
          <w:tcPr>
            <w:tcW w:w="1096" w:type="dxa"/>
          </w:tcPr>
          <w:p w:rsidR="00EA527A" w:rsidRDefault="00D04F3C">
            <w:pPr>
              <w:pStyle w:val="TableParagraph"/>
              <w:spacing w:line="208" w:lineRule="exact"/>
              <w:ind w:right="107"/>
              <w:jc w:val="right"/>
              <w:rPr>
                <w:sz w:val="16"/>
              </w:rPr>
            </w:pPr>
            <w:r>
              <w:rPr>
                <w:sz w:val="16"/>
              </w:rPr>
              <w:t>519,813</w:t>
            </w:r>
          </w:p>
        </w:tc>
      </w:tr>
      <w:tr w:rsidR="00EA527A">
        <w:trPr>
          <w:trHeight w:val="212"/>
        </w:trPr>
        <w:tc>
          <w:tcPr>
            <w:tcW w:w="4846" w:type="dxa"/>
            <w:shd w:val="clear" w:color="auto" w:fill="CCCCCC"/>
          </w:tcPr>
          <w:p w:rsidR="00EA527A" w:rsidRDefault="00D04F3C">
            <w:pPr>
              <w:pStyle w:val="TableParagraph"/>
              <w:spacing w:line="188" w:lineRule="exact"/>
              <w:ind w:left="108"/>
              <w:rPr>
                <w:b/>
                <w:sz w:val="16"/>
              </w:rPr>
            </w:pPr>
            <w:r>
              <w:rPr>
                <w:b/>
                <w:sz w:val="16"/>
              </w:rPr>
              <w:t>Pavimentación Integral con Concreto Asfaltico en las</w:t>
            </w:r>
          </w:p>
        </w:tc>
        <w:tc>
          <w:tcPr>
            <w:tcW w:w="977" w:type="dxa"/>
            <w:shd w:val="clear" w:color="auto" w:fill="CCCCCC"/>
          </w:tcPr>
          <w:p w:rsidR="00EA527A" w:rsidRDefault="00D04F3C">
            <w:pPr>
              <w:pStyle w:val="TableParagraph"/>
              <w:spacing w:line="188" w:lineRule="exact"/>
              <w:ind w:left="111"/>
              <w:rPr>
                <w:sz w:val="16"/>
              </w:rPr>
            </w:pPr>
            <w:r>
              <w:rPr>
                <w:sz w:val="16"/>
              </w:rPr>
              <w:t>Mexicali</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D04F3C">
            <w:pPr>
              <w:pStyle w:val="TableParagraph"/>
              <w:spacing w:line="188" w:lineRule="exact"/>
              <w:ind w:right="107"/>
              <w:jc w:val="right"/>
              <w:rPr>
                <w:sz w:val="16"/>
              </w:rPr>
            </w:pPr>
            <w:r>
              <w:rPr>
                <w:sz w:val="16"/>
              </w:rPr>
              <w:t>2,500</w:t>
            </w:r>
          </w:p>
        </w:tc>
        <w:tc>
          <w:tcPr>
            <w:tcW w:w="1096" w:type="dxa"/>
            <w:shd w:val="clear" w:color="auto" w:fill="CCCCCC"/>
          </w:tcPr>
          <w:p w:rsidR="00EA527A" w:rsidRDefault="00D04F3C">
            <w:pPr>
              <w:pStyle w:val="TableParagraph"/>
              <w:spacing w:line="188" w:lineRule="exact"/>
              <w:ind w:right="108"/>
              <w:jc w:val="right"/>
              <w:rPr>
                <w:sz w:val="16"/>
              </w:rPr>
            </w:pPr>
            <w:r>
              <w:rPr>
                <w:sz w:val="16"/>
              </w:rPr>
              <w:t>1,025,743</w:t>
            </w:r>
          </w:p>
        </w:tc>
      </w:tr>
      <w:tr w:rsidR="00EA527A">
        <w:trPr>
          <w:trHeight w:val="275"/>
        </w:trPr>
        <w:tc>
          <w:tcPr>
            <w:tcW w:w="4846" w:type="dxa"/>
            <w:shd w:val="clear" w:color="auto" w:fill="CCCCCC"/>
          </w:tcPr>
          <w:p w:rsidR="00EA527A" w:rsidRDefault="00D04F3C">
            <w:pPr>
              <w:pStyle w:val="TableParagraph"/>
              <w:spacing w:line="212" w:lineRule="exact"/>
              <w:ind w:left="108"/>
              <w:rPr>
                <w:b/>
                <w:sz w:val="16"/>
              </w:rPr>
            </w:pPr>
            <w:r>
              <w:rPr>
                <w:b/>
                <w:sz w:val="16"/>
              </w:rPr>
              <w:t>Colonias Lucerna y Oscar Garzón</w:t>
            </w:r>
          </w:p>
        </w:tc>
        <w:tc>
          <w:tcPr>
            <w:tcW w:w="977" w:type="dxa"/>
            <w:shd w:val="clear" w:color="auto" w:fill="CCCCCC"/>
          </w:tcPr>
          <w:p w:rsidR="00EA527A" w:rsidRDefault="00EA527A">
            <w:pPr>
              <w:pStyle w:val="TableParagraph"/>
              <w:rPr>
                <w:rFonts w:ascii="Times New Roman"/>
                <w:sz w:val="16"/>
              </w:rPr>
            </w:pPr>
          </w:p>
        </w:tc>
        <w:tc>
          <w:tcPr>
            <w:tcW w:w="1045" w:type="dxa"/>
          </w:tcPr>
          <w:p w:rsidR="00EA527A" w:rsidRDefault="00EA527A">
            <w:pPr>
              <w:pStyle w:val="TableParagraph"/>
              <w:rPr>
                <w:rFonts w:ascii="Times New Roman"/>
                <w:sz w:val="16"/>
              </w:rPr>
            </w:pPr>
          </w:p>
        </w:tc>
        <w:tc>
          <w:tcPr>
            <w:tcW w:w="1098" w:type="dxa"/>
            <w:shd w:val="clear" w:color="auto" w:fill="CCCCCC"/>
          </w:tcPr>
          <w:p w:rsidR="00EA527A" w:rsidRDefault="00EA527A">
            <w:pPr>
              <w:pStyle w:val="TableParagraph"/>
              <w:rPr>
                <w:rFonts w:ascii="Times New Roman"/>
                <w:sz w:val="16"/>
              </w:rPr>
            </w:pPr>
          </w:p>
        </w:tc>
        <w:tc>
          <w:tcPr>
            <w:tcW w:w="1096" w:type="dxa"/>
            <w:shd w:val="clear" w:color="auto" w:fill="CCCCCC"/>
          </w:tcPr>
          <w:p w:rsidR="00EA527A" w:rsidRDefault="00EA527A">
            <w:pPr>
              <w:pStyle w:val="TableParagraph"/>
              <w:rPr>
                <w:rFonts w:ascii="Times New Roman"/>
                <w:sz w:val="16"/>
              </w:rPr>
            </w:pPr>
          </w:p>
        </w:tc>
      </w:tr>
      <w:tr w:rsidR="00EA527A">
        <w:trPr>
          <w:trHeight w:val="214"/>
        </w:trPr>
        <w:tc>
          <w:tcPr>
            <w:tcW w:w="4846" w:type="dxa"/>
          </w:tcPr>
          <w:p w:rsidR="00EA527A" w:rsidRDefault="00D04F3C">
            <w:pPr>
              <w:pStyle w:val="TableParagraph"/>
              <w:spacing w:line="190" w:lineRule="exact"/>
              <w:ind w:left="108"/>
              <w:rPr>
                <w:b/>
                <w:sz w:val="16"/>
              </w:rPr>
            </w:pPr>
            <w:r>
              <w:rPr>
                <w:b/>
                <w:sz w:val="16"/>
              </w:rPr>
              <w:t>Rehabilitación de Vialidades en Colonias Paseos del Sol, Valle</w:t>
            </w:r>
          </w:p>
        </w:tc>
        <w:tc>
          <w:tcPr>
            <w:tcW w:w="977" w:type="dxa"/>
          </w:tcPr>
          <w:p w:rsidR="00EA527A" w:rsidRDefault="00D04F3C">
            <w:pPr>
              <w:pStyle w:val="TableParagraph"/>
              <w:spacing w:line="190" w:lineRule="exact"/>
              <w:ind w:left="111"/>
              <w:rPr>
                <w:sz w:val="16"/>
              </w:rPr>
            </w:pPr>
            <w:r>
              <w:rPr>
                <w:sz w:val="16"/>
              </w:rPr>
              <w:t>Mexicali</w:t>
            </w:r>
          </w:p>
        </w:tc>
        <w:tc>
          <w:tcPr>
            <w:tcW w:w="1045" w:type="dxa"/>
          </w:tcPr>
          <w:p w:rsidR="00EA527A" w:rsidRDefault="00EA527A">
            <w:pPr>
              <w:pStyle w:val="TableParagraph"/>
              <w:rPr>
                <w:rFonts w:ascii="Times New Roman"/>
                <w:sz w:val="14"/>
              </w:rPr>
            </w:pPr>
          </w:p>
        </w:tc>
        <w:tc>
          <w:tcPr>
            <w:tcW w:w="1098" w:type="dxa"/>
          </w:tcPr>
          <w:p w:rsidR="00EA527A" w:rsidRDefault="00D04F3C">
            <w:pPr>
              <w:pStyle w:val="TableParagraph"/>
              <w:spacing w:line="190" w:lineRule="exact"/>
              <w:ind w:right="107"/>
              <w:jc w:val="right"/>
              <w:rPr>
                <w:sz w:val="16"/>
              </w:rPr>
            </w:pPr>
            <w:r>
              <w:rPr>
                <w:sz w:val="16"/>
              </w:rPr>
              <w:t>1,200</w:t>
            </w:r>
          </w:p>
        </w:tc>
        <w:tc>
          <w:tcPr>
            <w:tcW w:w="1096" w:type="dxa"/>
          </w:tcPr>
          <w:p w:rsidR="00EA527A" w:rsidRDefault="00D04F3C">
            <w:pPr>
              <w:pStyle w:val="TableParagraph"/>
              <w:spacing w:line="190" w:lineRule="exact"/>
              <w:ind w:right="108"/>
              <w:jc w:val="right"/>
              <w:rPr>
                <w:sz w:val="16"/>
              </w:rPr>
            </w:pPr>
            <w:r>
              <w:rPr>
                <w:sz w:val="16"/>
              </w:rPr>
              <w:t>1,025,743</w:t>
            </w:r>
          </w:p>
        </w:tc>
      </w:tr>
      <w:tr w:rsidR="00EA527A">
        <w:trPr>
          <w:trHeight w:val="285"/>
        </w:trPr>
        <w:tc>
          <w:tcPr>
            <w:tcW w:w="4846" w:type="dxa"/>
          </w:tcPr>
          <w:p w:rsidR="00EA527A" w:rsidRDefault="00D04F3C">
            <w:pPr>
              <w:pStyle w:val="TableParagraph"/>
              <w:spacing w:before="1"/>
              <w:ind w:left="108"/>
              <w:rPr>
                <w:b/>
                <w:sz w:val="16"/>
              </w:rPr>
            </w:pPr>
            <w:r>
              <w:rPr>
                <w:b/>
                <w:sz w:val="16"/>
              </w:rPr>
              <w:t>Dorado y San Pedro</w:t>
            </w:r>
          </w:p>
        </w:tc>
        <w:tc>
          <w:tcPr>
            <w:tcW w:w="977" w:type="dxa"/>
          </w:tcPr>
          <w:p w:rsidR="00EA527A" w:rsidRDefault="00EA527A">
            <w:pPr>
              <w:pStyle w:val="TableParagraph"/>
              <w:rPr>
                <w:rFonts w:ascii="Times New Roman"/>
                <w:sz w:val="16"/>
              </w:rPr>
            </w:pPr>
          </w:p>
        </w:tc>
        <w:tc>
          <w:tcPr>
            <w:tcW w:w="1045" w:type="dxa"/>
          </w:tcPr>
          <w:p w:rsidR="00EA527A" w:rsidRDefault="00EA527A">
            <w:pPr>
              <w:pStyle w:val="TableParagraph"/>
              <w:rPr>
                <w:rFonts w:ascii="Times New Roman"/>
                <w:sz w:val="16"/>
              </w:rPr>
            </w:pPr>
          </w:p>
        </w:tc>
        <w:tc>
          <w:tcPr>
            <w:tcW w:w="1098" w:type="dxa"/>
          </w:tcPr>
          <w:p w:rsidR="00EA527A" w:rsidRDefault="00EA527A">
            <w:pPr>
              <w:pStyle w:val="TableParagraph"/>
              <w:rPr>
                <w:rFonts w:ascii="Times New Roman"/>
                <w:sz w:val="16"/>
              </w:rPr>
            </w:pPr>
          </w:p>
        </w:tc>
        <w:tc>
          <w:tcPr>
            <w:tcW w:w="1096" w:type="dxa"/>
          </w:tcPr>
          <w:p w:rsidR="00EA527A" w:rsidRDefault="00EA527A">
            <w:pPr>
              <w:pStyle w:val="TableParagraph"/>
              <w:rPr>
                <w:rFonts w:ascii="Times New Roman"/>
                <w:sz w:val="16"/>
              </w:rPr>
            </w:pPr>
          </w:p>
        </w:tc>
      </w:tr>
      <w:tr w:rsidR="00EA527A">
        <w:trPr>
          <w:trHeight w:val="212"/>
        </w:trPr>
        <w:tc>
          <w:tcPr>
            <w:tcW w:w="4846" w:type="dxa"/>
            <w:shd w:val="clear" w:color="auto" w:fill="CCCCCC"/>
          </w:tcPr>
          <w:p w:rsidR="00EA527A" w:rsidRDefault="00D04F3C">
            <w:pPr>
              <w:pStyle w:val="TableParagraph"/>
              <w:spacing w:line="188" w:lineRule="exact"/>
              <w:ind w:left="108"/>
              <w:rPr>
                <w:b/>
                <w:sz w:val="16"/>
              </w:rPr>
            </w:pPr>
            <w:r>
              <w:rPr>
                <w:b/>
                <w:sz w:val="16"/>
              </w:rPr>
              <w:t>Programa de Rehabilitación y Modernización de Vialidades,</w:t>
            </w:r>
          </w:p>
        </w:tc>
        <w:tc>
          <w:tcPr>
            <w:tcW w:w="977" w:type="dxa"/>
            <w:shd w:val="clear" w:color="auto" w:fill="CCCCCC"/>
          </w:tcPr>
          <w:p w:rsidR="00EA527A" w:rsidRDefault="00D04F3C">
            <w:pPr>
              <w:pStyle w:val="TableParagraph"/>
              <w:spacing w:line="188" w:lineRule="exact"/>
              <w:ind w:left="111"/>
              <w:rPr>
                <w:sz w:val="16"/>
              </w:rPr>
            </w:pPr>
            <w:r>
              <w:rPr>
                <w:sz w:val="16"/>
              </w:rPr>
              <w:t>Playas de</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D04F3C">
            <w:pPr>
              <w:pStyle w:val="TableParagraph"/>
              <w:spacing w:line="188" w:lineRule="exact"/>
              <w:ind w:right="107"/>
              <w:jc w:val="right"/>
              <w:rPr>
                <w:sz w:val="16"/>
              </w:rPr>
            </w:pPr>
            <w:r>
              <w:rPr>
                <w:sz w:val="16"/>
              </w:rPr>
              <w:t>105,150</w:t>
            </w:r>
          </w:p>
        </w:tc>
      </w:tr>
      <w:tr w:rsidR="00EA527A">
        <w:trPr>
          <w:trHeight w:val="214"/>
        </w:trPr>
        <w:tc>
          <w:tcPr>
            <w:tcW w:w="4846" w:type="dxa"/>
            <w:shd w:val="clear" w:color="auto" w:fill="CCCCCC"/>
          </w:tcPr>
          <w:p w:rsidR="00EA527A" w:rsidRDefault="00D04F3C">
            <w:pPr>
              <w:pStyle w:val="TableParagraph"/>
              <w:spacing w:line="194" w:lineRule="exact"/>
              <w:ind w:left="108"/>
              <w:rPr>
                <w:b/>
                <w:sz w:val="16"/>
              </w:rPr>
            </w:pPr>
            <w:r>
              <w:rPr>
                <w:b/>
                <w:sz w:val="16"/>
              </w:rPr>
              <w:t>en el Municipio De Playas de Rosarito, en el Estado De Baja</w:t>
            </w:r>
          </w:p>
        </w:tc>
        <w:tc>
          <w:tcPr>
            <w:tcW w:w="977" w:type="dxa"/>
            <w:shd w:val="clear" w:color="auto" w:fill="CCCCCC"/>
          </w:tcPr>
          <w:p w:rsidR="00EA527A" w:rsidRDefault="00D04F3C">
            <w:pPr>
              <w:pStyle w:val="TableParagraph"/>
              <w:spacing w:line="194" w:lineRule="exact"/>
              <w:ind w:left="111"/>
              <w:rPr>
                <w:sz w:val="16"/>
              </w:rPr>
            </w:pPr>
            <w:r>
              <w:rPr>
                <w:sz w:val="16"/>
              </w:rPr>
              <w:t>Rosarito</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4"/>
        </w:trPr>
        <w:tc>
          <w:tcPr>
            <w:tcW w:w="4846" w:type="dxa"/>
            <w:shd w:val="clear" w:color="auto" w:fill="CCCCCC"/>
          </w:tcPr>
          <w:p w:rsidR="00EA527A" w:rsidRDefault="00D04F3C">
            <w:pPr>
              <w:pStyle w:val="TableParagraph"/>
              <w:spacing w:before="2" w:line="197" w:lineRule="exact"/>
              <w:ind w:left="108"/>
              <w:rPr>
                <w:b/>
                <w:sz w:val="16"/>
              </w:rPr>
            </w:pPr>
            <w:r>
              <w:rPr>
                <w:b/>
                <w:sz w:val="16"/>
              </w:rPr>
              <w:t>California – 10</w:t>
            </w:r>
          </w:p>
        </w:tc>
        <w:tc>
          <w:tcPr>
            <w:tcW w:w="977" w:type="dxa"/>
            <w:shd w:val="clear" w:color="auto" w:fill="CCCCCC"/>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1"/>
        </w:trPr>
        <w:tc>
          <w:tcPr>
            <w:tcW w:w="4846" w:type="dxa"/>
          </w:tcPr>
          <w:p w:rsidR="00EA527A" w:rsidRDefault="00D04F3C">
            <w:pPr>
              <w:pStyle w:val="TableParagraph"/>
              <w:spacing w:line="188" w:lineRule="exact"/>
              <w:ind w:left="108"/>
              <w:rPr>
                <w:b/>
                <w:sz w:val="16"/>
              </w:rPr>
            </w:pPr>
            <w:r>
              <w:rPr>
                <w:b/>
                <w:sz w:val="16"/>
              </w:rPr>
              <w:t>Programa de Rehabilitación y Modernización de Vialidades,</w:t>
            </w:r>
          </w:p>
        </w:tc>
        <w:tc>
          <w:tcPr>
            <w:tcW w:w="977" w:type="dxa"/>
          </w:tcPr>
          <w:p w:rsidR="00EA527A" w:rsidRDefault="00D04F3C">
            <w:pPr>
              <w:pStyle w:val="TableParagraph"/>
              <w:spacing w:line="188" w:lineRule="exact"/>
              <w:ind w:left="111"/>
              <w:rPr>
                <w:sz w:val="16"/>
              </w:rPr>
            </w:pPr>
            <w:r>
              <w:rPr>
                <w:sz w:val="16"/>
              </w:rPr>
              <w:t>Playas de</w:t>
            </w: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D04F3C">
            <w:pPr>
              <w:pStyle w:val="TableParagraph"/>
              <w:spacing w:line="188" w:lineRule="exact"/>
              <w:ind w:right="107"/>
              <w:jc w:val="right"/>
              <w:rPr>
                <w:sz w:val="16"/>
              </w:rPr>
            </w:pPr>
            <w:r>
              <w:rPr>
                <w:sz w:val="16"/>
              </w:rPr>
              <w:t>105,150</w:t>
            </w:r>
          </w:p>
        </w:tc>
      </w:tr>
      <w:tr w:rsidR="00EA527A">
        <w:trPr>
          <w:trHeight w:val="211"/>
        </w:trPr>
        <w:tc>
          <w:tcPr>
            <w:tcW w:w="4846" w:type="dxa"/>
          </w:tcPr>
          <w:p w:rsidR="00EA527A" w:rsidRDefault="00D04F3C">
            <w:pPr>
              <w:pStyle w:val="TableParagraph"/>
              <w:spacing w:line="192" w:lineRule="exact"/>
              <w:ind w:left="108"/>
              <w:rPr>
                <w:b/>
                <w:sz w:val="16"/>
              </w:rPr>
            </w:pPr>
            <w:r>
              <w:rPr>
                <w:b/>
                <w:sz w:val="16"/>
              </w:rPr>
              <w:t>en el Municipio de Playas de Rosarito, en el Estado de Baja</w:t>
            </w:r>
          </w:p>
        </w:tc>
        <w:tc>
          <w:tcPr>
            <w:tcW w:w="977" w:type="dxa"/>
          </w:tcPr>
          <w:p w:rsidR="00EA527A" w:rsidRDefault="00D04F3C">
            <w:pPr>
              <w:pStyle w:val="TableParagraph"/>
              <w:spacing w:line="192" w:lineRule="exact"/>
              <w:ind w:left="111"/>
              <w:rPr>
                <w:sz w:val="16"/>
              </w:rPr>
            </w:pPr>
            <w:r>
              <w:rPr>
                <w:sz w:val="16"/>
              </w:rPr>
              <w:t>Rosarito</w:t>
            </w: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2"/>
        </w:trPr>
        <w:tc>
          <w:tcPr>
            <w:tcW w:w="4846" w:type="dxa"/>
          </w:tcPr>
          <w:p w:rsidR="00EA527A" w:rsidRDefault="00D04F3C">
            <w:pPr>
              <w:pStyle w:val="TableParagraph"/>
              <w:spacing w:line="192" w:lineRule="exact"/>
              <w:ind w:left="108"/>
              <w:rPr>
                <w:b/>
                <w:sz w:val="16"/>
              </w:rPr>
            </w:pPr>
            <w:r>
              <w:rPr>
                <w:b/>
                <w:sz w:val="16"/>
              </w:rPr>
              <w:t>California / (Rehabilitación de Vialidades en la Colonia</w:t>
            </w:r>
          </w:p>
        </w:tc>
        <w:tc>
          <w:tcPr>
            <w:tcW w:w="977" w:type="dxa"/>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5"/>
        </w:trPr>
        <w:tc>
          <w:tcPr>
            <w:tcW w:w="4846" w:type="dxa"/>
          </w:tcPr>
          <w:p w:rsidR="00EA527A" w:rsidRDefault="00D04F3C">
            <w:pPr>
              <w:pStyle w:val="TableParagraph"/>
              <w:spacing w:line="200" w:lineRule="exact"/>
              <w:ind w:left="108"/>
              <w:rPr>
                <w:b/>
                <w:sz w:val="16"/>
              </w:rPr>
            </w:pPr>
            <w:r>
              <w:rPr>
                <w:b/>
                <w:sz w:val="16"/>
              </w:rPr>
              <w:t>Mexicali) – 14</w:t>
            </w:r>
          </w:p>
        </w:tc>
        <w:tc>
          <w:tcPr>
            <w:tcW w:w="977" w:type="dxa"/>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2"/>
        </w:trPr>
        <w:tc>
          <w:tcPr>
            <w:tcW w:w="4846" w:type="dxa"/>
            <w:shd w:val="clear" w:color="auto" w:fill="CCCCCC"/>
          </w:tcPr>
          <w:p w:rsidR="00EA527A" w:rsidRDefault="00D04F3C">
            <w:pPr>
              <w:pStyle w:val="TableParagraph"/>
              <w:spacing w:line="188" w:lineRule="exact"/>
              <w:ind w:left="108"/>
              <w:rPr>
                <w:b/>
                <w:sz w:val="16"/>
              </w:rPr>
            </w:pPr>
            <w:r>
              <w:rPr>
                <w:b/>
                <w:sz w:val="16"/>
              </w:rPr>
              <w:t>Programa de Rehabilitación y Modernización de Vialidades,</w:t>
            </w:r>
          </w:p>
        </w:tc>
        <w:tc>
          <w:tcPr>
            <w:tcW w:w="977" w:type="dxa"/>
            <w:shd w:val="clear" w:color="auto" w:fill="CCCCCC"/>
          </w:tcPr>
          <w:p w:rsidR="00EA527A" w:rsidRDefault="00D04F3C">
            <w:pPr>
              <w:pStyle w:val="TableParagraph"/>
              <w:spacing w:line="188" w:lineRule="exact"/>
              <w:ind w:left="111"/>
              <w:rPr>
                <w:sz w:val="16"/>
              </w:rPr>
            </w:pPr>
            <w:r>
              <w:rPr>
                <w:sz w:val="16"/>
              </w:rPr>
              <w:t>Playas de</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D04F3C">
            <w:pPr>
              <w:pStyle w:val="TableParagraph"/>
              <w:spacing w:line="188" w:lineRule="exact"/>
              <w:ind w:right="107"/>
              <w:jc w:val="right"/>
              <w:rPr>
                <w:sz w:val="16"/>
              </w:rPr>
            </w:pPr>
            <w:r>
              <w:rPr>
                <w:sz w:val="16"/>
              </w:rPr>
              <w:t>105,150</w:t>
            </w:r>
          </w:p>
        </w:tc>
      </w:tr>
      <w:tr w:rsidR="00EA527A">
        <w:trPr>
          <w:trHeight w:val="211"/>
        </w:trPr>
        <w:tc>
          <w:tcPr>
            <w:tcW w:w="4846" w:type="dxa"/>
            <w:shd w:val="clear" w:color="auto" w:fill="CCCCCC"/>
          </w:tcPr>
          <w:p w:rsidR="00EA527A" w:rsidRDefault="00D04F3C">
            <w:pPr>
              <w:pStyle w:val="TableParagraph"/>
              <w:spacing w:line="192" w:lineRule="exact"/>
              <w:ind w:left="108"/>
              <w:rPr>
                <w:b/>
                <w:sz w:val="16"/>
              </w:rPr>
            </w:pPr>
            <w:r>
              <w:rPr>
                <w:b/>
                <w:sz w:val="16"/>
              </w:rPr>
              <w:t>en el Municipio de Playas de Rosarito, en el Estado de Baja</w:t>
            </w:r>
          </w:p>
        </w:tc>
        <w:tc>
          <w:tcPr>
            <w:tcW w:w="977" w:type="dxa"/>
            <w:shd w:val="clear" w:color="auto" w:fill="CCCCCC"/>
          </w:tcPr>
          <w:p w:rsidR="00EA527A" w:rsidRDefault="00D04F3C">
            <w:pPr>
              <w:pStyle w:val="TableParagraph"/>
              <w:spacing w:line="192" w:lineRule="exact"/>
              <w:ind w:left="111"/>
              <w:rPr>
                <w:sz w:val="16"/>
              </w:rPr>
            </w:pPr>
            <w:r>
              <w:rPr>
                <w:sz w:val="16"/>
              </w:rPr>
              <w:t>Rosarito</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2"/>
        </w:trPr>
        <w:tc>
          <w:tcPr>
            <w:tcW w:w="4846" w:type="dxa"/>
            <w:shd w:val="clear" w:color="auto" w:fill="CCCCCC"/>
          </w:tcPr>
          <w:p w:rsidR="00EA527A" w:rsidRDefault="00D04F3C">
            <w:pPr>
              <w:pStyle w:val="TableParagraph"/>
              <w:spacing w:line="192" w:lineRule="exact"/>
              <w:ind w:left="108"/>
              <w:rPr>
                <w:b/>
                <w:sz w:val="16"/>
              </w:rPr>
            </w:pPr>
            <w:r>
              <w:rPr>
                <w:b/>
                <w:sz w:val="16"/>
              </w:rPr>
              <w:t>California / (Rehabilitación de Vialidades en la Colonia San</w:t>
            </w:r>
          </w:p>
        </w:tc>
        <w:tc>
          <w:tcPr>
            <w:tcW w:w="977" w:type="dxa"/>
            <w:shd w:val="clear" w:color="auto" w:fill="CCCCCC"/>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2"/>
        </w:trPr>
        <w:tc>
          <w:tcPr>
            <w:tcW w:w="4846" w:type="dxa"/>
            <w:shd w:val="clear" w:color="auto" w:fill="CCCCCC"/>
          </w:tcPr>
          <w:p w:rsidR="00EA527A" w:rsidRDefault="00D04F3C">
            <w:pPr>
              <w:pStyle w:val="TableParagraph"/>
              <w:spacing w:line="196" w:lineRule="exact"/>
              <w:ind w:left="108"/>
              <w:rPr>
                <w:b/>
                <w:sz w:val="16"/>
              </w:rPr>
            </w:pPr>
            <w:r>
              <w:rPr>
                <w:b/>
                <w:sz w:val="16"/>
              </w:rPr>
              <w:t>Eduardo) – 15</w:t>
            </w:r>
          </w:p>
        </w:tc>
        <w:tc>
          <w:tcPr>
            <w:tcW w:w="977" w:type="dxa"/>
            <w:shd w:val="clear" w:color="auto" w:fill="CCCCCC"/>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3"/>
        </w:trPr>
        <w:tc>
          <w:tcPr>
            <w:tcW w:w="4846" w:type="dxa"/>
          </w:tcPr>
          <w:p w:rsidR="00EA527A" w:rsidRDefault="00D04F3C">
            <w:pPr>
              <w:pStyle w:val="TableParagraph"/>
              <w:spacing w:line="190" w:lineRule="exact"/>
              <w:ind w:left="108"/>
              <w:rPr>
                <w:b/>
                <w:sz w:val="16"/>
              </w:rPr>
            </w:pPr>
            <w:r>
              <w:rPr>
                <w:b/>
                <w:sz w:val="16"/>
              </w:rPr>
              <w:t>Programa de Rehabilitación y Modernización de Vialidades,</w:t>
            </w:r>
          </w:p>
        </w:tc>
        <w:tc>
          <w:tcPr>
            <w:tcW w:w="977" w:type="dxa"/>
          </w:tcPr>
          <w:p w:rsidR="00EA527A" w:rsidRDefault="00D04F3C">
            <w:pPr>
              <w:pStyle w:val="TableParagraph"/>
              <w:spacing w:line="190" w:lineRule="exact"/>
              <w:ind w:left="111"/>
              <w:rPr>
                <w:sz w:val="16"/>
              </w:rPr>
            </w:pPr>
            <w:r>
              <w:rPr>
                <w:sz w:val="16"/>
              </w:rPr>
              <w:t>Playas de</w:t>
            </w: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D04F3C">
            <w:pPr>
              <w:pStyle w:val="TableParagraph"/>
              <w:spacing w:line="190" w:lineRule="exact"/>
              <w:ind w:right="107"/>
              <w:jc w:val="right"/>
              <w:rPr>
                <w:sz w:val="16"/>
              </w:rPr>
            </w:pPr>
            <w:r>
              <w:rPr>
                <w:sz w:val="16"/>
              </w:rPr>
              <w:t>105,150</w:t>
            </w:r>
          </w:p>
        </w:tc>
      </w:tr>
      <w:tr w:rsidR="00EA527A">
        <w:trPr>
          <w:trHeight w:val="214"/>
        </w:trPr>
        <w:tc>
          <w:tcPr>
            <w:tcW w:w="4846" w:type="dxa"/>
          </w:tcPr>
          <w:p w:rsidR="00EA527A" w:rsidRDefault="00D04F3C">
            <w:pPr>
              <w:pStyle w:val="TableParagraph"/>
              <w:spacing w:before="2" w:line="192" w:lineRule="exact"/>
              <w:ind w:left="108"/>
              <w:rPr>
                <w:b/>
                <w:sz w:val="16"/>
              </w:rPr>
            </w:pPr>
            <w:r>
              <w:rPr>
                <w:b/>
                <w:sz w:val="16"/>
              </w:rPr>
              <w:t>en el Estado de Baja California / (Pavimentación Integral con</w:t>
            </w:r>
          </w:p>
        </w:tc>
        <w:tc>
          <w:tcPr>
            <w:tcW w:w="977" w:type="dxa"/>
          </w:tcPr>
          <w:p w:rsidR="00EA527A" w:rsidRDefault="00D04F3C">
            <w:pPr>
              <w:pStyle w:val="TableParagraph"/>
              <w:spacing w:before="2" w:line="192" w:lineRule="exact"/>
              <w:ind w:left="111"/>
              <w:rPr>
                <w:sz w:val="16"/>
              </w:rPr>
            </w:pPr>
            <w:r>
              <w:rPr>
                <w:sz w:val="16"/>
              </w:rPr>
              <w:t>Rosarito</w:t>
            </w: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2"/>
        </w:trPr>
        <w:tc>
          <w:tcPr>
            <w:tcW w:w="4846" w:type="dxa"/>
          </w:tcPr>
          <w:p w:rsidR="00EA527A" w:rsidRDefault="00D04F3C">
            <w:pPr>
              <w:pStyle w:val="TableParagraph"/>
              <w:spacing w:line="196" w:lineRule="exact"/>
              <w:ind w:left="108"/>
              <w:rPr>
                <w:b/>
                <w:sz w:val="16"/>
              </w:rPr>
            </w:pPr>
            <w:r>
              <w:rPr>
                <w:b/>
                <w:sz w:val="16"/>
              </w:rPr>
              <w:t>Concreto Hidráulico en la Colonia Aztlán) – 7</w:t>
            </w:r>
          </w:p>
        </w:tc>
        <w:tc>
          <w:tcPr>
            <w:tcW w:w="977" w:type="dxa"/>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1"/>
        </w:trPr>
        <w:tc>
          <w:tcPr>
            <w:tcW w:w="4846" w:type="dxa"/>
            <w:shd w:val="clear" w:color="auto" w:fill="CCCCCC"/>
          </w:tcPr>
          <w:p w:rsidR="00EA527A" w:rsidRDefault="00D04F3C">
            <w:pPr>
              <w:pStyle w:val="TableParagraph"/>
              <w:spacing w:line="188" w:lineRule="exact"/>
              <w:ind w:left="108"/>
              <w:rPr>
                <w:b/>
                <w:sz w:val="16"/>
              </w:rPr>
            </w:pPr>
            <w:r>
              <w:rPr>
                <w:b/>
                <w:sz w:val="16"/>
              </w:rPr>
              <w:t>Programa de Rehabilitación y Modernización de Vialidades,</w:t>
            </w:r>
          </w:p>
        </w:tc>
        <w:tc>
          <w:tcPr>
            <w:tcW w:w="977" w:type="dxa"/>
            <w:shd w:val="clear" w:color="auto" w:fill="CCCCCC"/>
          </w:tcPr>
          <w:p w:rsidR="00EA527A" w:rsidRDefault="00D04F3C">
            <w:pPr>
              <w:pStyle w:val="TableParagraph"/>
              <w:spacing w:line="188" w:lineRule="exact"/>
              <w:ind w:left="111"/>
              <w:rPr>
                <w:sz w:val="16"/>
              </w:rPr>
            </w:pPr>
            <w:r>
              <w:rPr>
                <w:sz w:val="16"/>
              </w:rPr>
              <w:t>Playas de</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D04F3C">
            <w:pPr>
              <w:pStyle w:val="TableParagraph"/>
              <w:spacing w:line="188" w:lineRule="exact"/>
              <w:ind w:right="107"/>
              <w:jc w:val="right"/>
              <w:rPr>
                <w:sz w:val="16"/>
              </w:rPr>
            </w:pPr>
            <w:r>
              <w:rPr>
                <w:sz w:val="16"/>
              </w:rPr>
              <w:t>105,150</w:t>
            </w:r>
          </w:p>
        </w:tc>
      </w:tr>
      <w:tr w:rsidR="00EA527A">
        <w:trPr>
          <w:trHeight w:val="212"/>
        </w:trPr>
        <w:tc>
          <w:tcPr>
            <w:tcW w:w="4846" w:type="dxa"/>
            <w:shd w:val="clear" w:color="auto" w:fill="CCCCCC"/>
          </w:tcPr>
          <w:p w:rsidR="00EA527A" w:rsidRDefault="00D04F3C">
            <w:pPr>
              <w:pStyle w:val="TableParagraph"/>
              <w:spacing w:line="192" w:lineRule="exact"/>
              <w:ind w:left="108"/>
              <w:rPr>
                <w:b/>
                <w:sz w:val="16"/>
              </w:rPr>
            </w:pPr>
            <w:r>
              <w:rPr>
                <w:b/>
                <w:sz w:val="16"/>
              </w:rPr>
              <w:t>en el Municipio de Playas de Rosarito, en el Estado de Baja</w:t>
            </w:r>
          </w:p>
        </w:tc>
        <w:tc>
          <w:tcPr>
            <w:tcW w:w="977" w:type="dxa"/>
            <w:shd w:val="clear" w:color="auto" w:fill="CCCCCC"/>
          </w:tcPr>
          <w:p w:rsidR="00EA527A" w:rsidRDefault="00D04F3C">
            <w:pPr>
              <w:pStyle w:val="TableParagraph"/>
              <w:spacing w:line="192" w:lineRule="exact"/>
              <w:ind w:left="111"/>
              <w:rPr>
                <w:sz w:val="16"/>
              </w:rPr>
            </w:pPr>
            <w:r>
              <w:rPr>
                <w:sz w:val="16"/>
              </w:rPr>
              <w:t>Rosarito</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3"/>
        </w:trPr>
        <w:tc>
          <w:tcPr>
            <w:tcW w:w="4846" w:type="dxa"/>
            <w:shd w:val="clear" w:color="auto" w:fill="CCCCCC"/>
          </w:tcPr>
          <w:p w:rsidR="00EA527A" w:rsidRDefault="00D04F3C">
            <w:pPr>
              <w:pStyle w:val="TableParagraph"/>
              <w:spacing w:line="194" w:lineRule="exact"/>
              <w:ind w:left="108"/>
              <w:rPr>
                <w:b/>
                <w:sz w:val="16"/>
              </w:rPr>
            </w:pPr>
            <w:r>
              <w:rPr>
                <w:b/>
                <w:sz w:val="16"/>
              </w:rPr>
              <w:t>California / (Rehabilitación de Vialidades en la Colonia</w:t>
            </w:r>
          </w:p>
        </w:tc>
        <w:tc>
          <w:tcPr>
            <w:tcW w:w="977" w:type="dxa"/>
            <w:shd w:val="clear" w:color="auto" w:fill="CCCCCC"/>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4"/>
        </w:trPr>
        <w:tc>
          <w:tcPr>
            <w:tcW w:w="4846" w:type="dxa"/>
            <w:shd w:val="clear" w:color="auto" w:fill="CCCCCC"/>
          </w:tcPr>
          <w:p w:rsidR="00EA527A" w:rsidRDefault="00D04F3C">
            <w:pPr>
              <w:pStyle w:val="TableParagraph"/>
              <w:spacing w:before="1" w:line="197" w:lineRule="exact"/>
              <w:ind w:left="108"/>
              <w:rPr>
                <w:b/>
                <w:sz w:val="16"/>
              </w:rPr>
            </w:pPr>
            <w:r>
              <w:rPr>
                <w:b/>
                <w:sz w:val="16"/>
              </w:rPr>
              <w:t>Magisterial) – 13</w:t>
            </w:r>
          </w:p>
        </w:tc>
        <w:tc>
          <w:tcPr>
            <w:tcW w:w="977" w:type="dxa"/>
            <w:shd w:val="clear" w:color="auto" w:fill="CCCCCC"/>
          </w:tcPr>
          <w:p w:rsidR="00EA527A" w:rsidRDefault="00EA527A">
            <w:pPr>
              <w:pStyle w:val="TableParagraph"/>
              <w:rPr>
                <w:rFonts w:ascii="Times New Roman"/>
                <w:sz w:val="14"/>
              </w:rPr>
            </w:pPr>
          </w:p>
        </w:tc>
        <w:tc>
          <w:tcPr>
            <w:tcW w:w="1045" w:type="dxa"/>
            <w:textDirection w:val="btLr"/>
          </w:tcPr>
          <w:p w:rsidR="00EA527A" w:rsidRDefault="00D04F3C">
            <w:pPr>
              <w:pStyle w:val="TableParagraph"/>
              <w:spacing w:before="106"/>
              <w:ind w:left="-5"/>
              <w:rPr>
                <w:sz w:val="16"/>
              </w:rPr>
            </w:pPr>
            <w:r>
              <w:rPr>
                <w:sz w:val="16"/>
              </w:rPr>
              <w:t>p</w:t>
            </w:r>
            <w:r>
              <w:rPr>
                <w:spacing w:val="-2"/>
                <w:sz w:val="16"/>
              </w:rPr>
              <w:t>a</w:t>
            </w:r>
            <w:r>
              <w:rPr>
                <w:sz w:val="16"/>
              </w:rPr>
              <w:t>l</w:t>
            </w: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1"/>
        </w:trPr>
        <w:tc>
          <w:tcPr>
            <w:tcW w:w="4846" w:type="dxa"/>
          </w:tcPr>
          <w:p w:rsidR="00EA527A" w:rsidRDefault="00D04F3C">
            <w:pPr>
              <w:pStyle w:val="TableParagraph"/>
              <w:spacing w:line="188" w:lineRule="exact"/>
              <w:ind w:left="108"/>
              <w:rPr>
                <w:b/>
                <w:sz w:val="16"/>
              </w:rPr>
            </w:pPr>
            <w:r>
              <w:rPr>
                <w:b/>
                <w:sz w:val="16"/>
              </w:rPr>
              <w:t>Programa de Rehabilitación y Modernización de Vialidades,</w:t>
            </w:r>
          </w:p>
        </w:tc>
        <w:tc>
          <w:tcPr>
            <w:tcW w:w="977" w:type="dxa"/>
          </w:tcPr>
          <w:p w:rsidR="00EA527A" w:rsidRDefault="00D04F3C">
            <w:pPr>
              <w:pStyle w:val="TableParagraph"/>
              <w:spacing w:line="188" w:lineRule="exact"/>
              <w:ind w:left="111"/>
              <w:rPr>
                <w:sz w:val="16"/>
              </w:rPr>
            </w:pPr>
            <w:r>
              <w:rPr>
                <w:sz w:val="16"/>
              </w:rPr>
              <w:t>Playas de</w:t>
            </w:r>
          </w:p>
        </w:tc>
        <w:tc>
          <w:tcPr>
            <w:tcW w:w="1045" w:type="dxa"/>
            <w:textDirection w:val="btLr"/>
          </w:tcPr>
          <w:p w:rsidR="00EA527A" w:rsidRDefault="00D04F3C">
            <w:pPr>
              <w:pStyle w:val="TableParagraph"/>
              <w:spacing w:before="106"/>
              <w:ind w:left="-37"/>
              <w:rPr>
                <w:sz w:val="16"/>
              </w:rPr>
            </w:pPr>
            <w:r>
              <w:rPr>
                <w:sz w:val="16"/>
              </w:rPr>
              <w:t>n</w:t>
            </w:r>
            <w:r>
              <w:rPr>
                <w:spacing w:val="-3"/>
                <w:sz w:val="16"/>
              </w:rPr>
              <w:t>i</w:t>
            </w:r>
            <w:r>
              <w:rPr>
                <w:sz w:val="16"/>
              </w:rPr>
              <w:t>c</w:t>
            </w:r>
            <w:r>
              <w:rPr>
                <w:sz w:val="16"/>
              </w:rPr>
              <w:t>i</w:t>
            </w:r>
          </w:p>
        </w:tc>
        <w:tc>
          <w:tcPr>
            <w:tcW w:w="1098" w:type="dxa"/>
          </w:tcPr>
          <w:p w:rsidR="00EA527A" w:rsidRDefault="00EA527A">
            <w:pPr>
              <w:pStyle w:val="TableParagraph"/>
              <w:rPr>
                <w:rFonts w:ascii="Times New Roman"/>
                <w:sz w:val="14"/>
              </w:rPr>
            </w:pPr>
          </w:p>
        </w:tc>
        <w:tc>
          <w:tcPr>
            <w:tcW w:w="1096" w:type="dxa"/>
          </w:tcPr>
          <w:p w:rsidR="00EA527A" w:rsidRDefault="00D04F3C">
            <w:pPr>
              <w:pStyle w:val="TableParagraph"/>
              <w:spacing w:line="188" w:lineRule="exact"/>
              <w:ind w:right="107"/>
              <w:jc w:val="right"/>
              <w:rPr>
                <w:sz w:val="16"/>
              </w:rPr>
            </w:pPr>
            <w:r>
              <w:rPr>
                <w:sz w:val="16"/>
              </w:rPr>
              <w:t>105,150</w:t>
            </w:r>
          </w:p>
        </w:tc>
      </w:tr>
      <w:tr w:rsidR="00EA527A">
        <w:trPr>
          <w:trHeight w:val="211"/>
        </w:trPr>
        <w:tc>
          <w:tcPr>
            <w:tcW w:w="4846" w:type="dxa"/>
          </w:tcPr>
          <w:p w:rsidR="00EA527A" w:rsidRDefault="00D04F3C">
            <w:pPr>
              <w:pStyle w:val="TableParagraph"/>
              <w:spacing w:line="192" w:lineRule="exact"/>
              <w:ind w:left="108"/>
              <w:rPr>
                <w:b/>
                <w:sz w:val="16"/>
              </w:rPr>
            </w:pPr>
            <w:r>
              <w:rPr>
                <w:b/>
                <w:sz w:val="16"/>
              </w:rPr>
              <w:t>en el Municipio de Playas de Rosarito, en el Estado de Baja</w:t>
            </w:r>
          </w:p>
        </w:tc>
        <w:tc>
          <w:tcPr>
            <w:tcW w:w="977" w:type="dxa"/>
          </w:tcPr>
          <w:p w:rsidR="00EA527A" w:rsidRDefault="00D04F3C">
            <w:pPr>
              <w:pStyle w:val="TableParagraph"/>
              <w:spacing w:line="192" w:lineRule="exact"/>
              <w:ind w:left="111"/>
              <w:rPr>
                <w:sz w:val="16"/>
              </w:rPr>
            </w:pPr>
            <w:r>
              <w:rPr>
                <w:sz w:val="16"/>
              </w:rPr>
              <w:t>Rosarito</w:t>
            </w:r>
          </w:p>
        </w:tc>
        <w:tc>
          <w:tcPr>
            <w:tcW w:w="3239" w:type="dxa"/>
            <w:gridSpan w:val="3"/>
          </w:tcPr>
          <w:p w:rsidR="00EA527A" w:rsidRDefault="00EA527A">
            <w:pPr>
              <w:pStyle w:val="TableParagraph"/>
              <w:rPr>
                <w:rFonts w:ascii="Times New Roman"/>
                <w:sz w:val="14"/>
              </w:rPr>
            </w:pPr>
          </w:p>
        </w:tc>
      </w:tr>
      <w:tr w:rsidR="00EA527A">
        <w:trPr>
          <w:trHeight w:val="212"/>
        </w:trPr>
        <w:tc>
          <w:tcPr>
            <w:tcW w:w="4846" w:type="dxa"/>
          </w:tcPr>
          <w:p w:rsidR="00EA527A" w:rsidRDefault="00D04F3C">
            <w:pPr>
              <w:pStyle w:val="TableParagraph"/>
              <w:spacing w:line="196" w:lineRule="exact"/>
              <w:ind w:left="108"/>
              <w:rPr>
                <w:b/>
                <w:sz w:val="16"/>
              </w:rPr>
            </w:pPr>
            <w:r>
              <w:rPr>
                <w:b/>
                <w:sz w:val="16"/>
              </w:rPr>
              <w:t>California / (Colonia Ampliación Lucio Blanco) - 11</w:t>
            </w:r>
          </w:p>
        </w:tc>
        <w:tc>
          <w:tcPr>
            <w:tcW w:w="977" w:type="dxa"/>
          </w:tcPr>
          <w:p w:rsidR="00EA527A" w:rsidRDefault="00EA527A">
            <w:pPr>
              <w:pStyle w:val="TableParagraph"/>
              <w:rPr>
                <w:rFonts w:ascii="Times New Roman"/>
                <w:sz w:val="14"/>
              </w:rPr>
            </w:pPr>
          </w:p>
        </w:tc>
        <w:tc>
          <w:tcPr>
            <w:tcW w:w="2143" w:type="dxa"/>
            <w:gridSpan w:val="2"/>
            <w:textDirection w:val="btLr"/>
          </w:tcPr>
          <w:p w:rsidR="00EA527A" w:rsidRDefault="00D04F3C">
            <w:pPr>
              <w:pStyle w:val="TableParagraph"/>
              <w:spacing w:before="106"/>
              <w:ind w:right="-188"/>
              <w:jc w:val="right"/>
              <w:rPr>
                <w:sz w:val="16"/>
              </w:rPr>
            </w:pPr>
            <w:r>
              <w:rPr>
                <w:sz w:val="16"/>
              </w:rPr>
              <w:t>Mu</w:t>
            </w:r>
          </w:p>
        </w:tc>
        <w:tc>
          <w:tcPr>
            <w:tcW w:w="1096" w:type="dxa"/>
          </w:tcPr>
          <w:p w:rsidR="00EA527A" w:rsidRDefault="00EA527A">
            <w:pPr>
              <w:pStyle w:val="TableParagraph"/>
              <w:rPr>
                <w:rFonts w:ascii="Times New Roman"/>
                <w:sz w:val="14"/>
              </w:rPr>
            </w:pPr>
          </w:p>
        </w:tc>
      </w:tr>
      <w:tr w:rsidR="00EA527A">
        <w:trPr>
          <w:trHeight w:val="213"/>
        </w:trPr>
        <w:tc>
          <w:tcPr>
            <w:tcW w:w="4846" w:type="dxa"/>
            <w:shd w:val="clear" w:color="auto" w:fill="CCCCCC"/>
          </w:tcPr>
          <w:p w:rsidR="00EA527A" w:rsidRDefault="00D04F3C">
            <w:pPr>
              <w:pStyle w:val="TableParagraph"/>
              <w:spacing w:line="190" w:lineRule="exact"/>
              <w:ind w:left="108"/>
              <w:rPr>
                <w:b/>
                <w:sz w:val="16"/>
              </w:rPr>
            </w:pPr>
            <w:r>
              <w:rPr>
                <w:b/>
                <w:sz w:val="16"/>
              </w:rPr>
              <w:t>Programa De Rehabilitación Y Modernización De Vialidades,</w:t>
            </w:r>
          </w:p>
        </w:tc>
        <w:tc>
          <w:tcPr>
            <w:tcW w:w="977" w:type="dxa"/>
            <w:shd w:val="clear" w:color="auto" w:fill="CCCCCC"/>
          </w:tcPr>
          <w:p w:rsidR="00EA527A" w:rsidRDefault="00D04F3C">
            <w:pPr>
              <w:pStyle w:val="TableParagraph"/>
              <w:spacing w:line="190" w:lineRule="exact"/>
              <w:ind w:left="111"/>
              <w:rPr>
                <w:sz w:val="16"/>
              </w:rPr>
            </w:pPr>
            <w:r>
              <w:rPr>
                <w:sz w:val="16"/>
              </w:rPr>
              <w:t>Playas de</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D04F3C">
            <w:pPr>
              <w:pStyle w:val="TableParagraph"/>
              <w:spacing w:line="190" w:lineRule="exact"/>
              <w:ind w:right="107"/>
              <w:jc w:val="right"/>
              <w:rPr>
                <w:sz w:val="16"/>
              </w:rPr>
            </w:pPr>
            <w:r>
              <w:rPr>
                <w:sz w:val="16"/>
              </w:rPr>
              <w:t>105,150</w:t>
            </w:r>
          </w:p>
        </w:tc>
      </w:tr>
      <w:tr w:rsidR="00EA527A">
        <w:trPr>
          <w:trHeight w:val="214"/>
        </w:trPr>
        <w:tc>
          <w:tcPr>
            <w:tcW w:w="4846" w:type="dxa"/>
            <w:shd w:val="clear" w:color="auto" w:fill="CCCCCC"/>
          </w:tcPr>
          <w:p w:rsidR="00EA527A" w:rsidRDefault="00D04F3C">
            <w:pPr>
              <w:pStyle w:val="TableParagraph"/>
              <w:spacing w:before="1" w:line="192" w:lineRule="exact"/>
              <w:ind w:left="108"/>
              <w:rPr>
                <w:b/>
                <w:sz w:val="16"/>
              </w:rPr>
            </w:pPr>
            <w:r>
              <w:rPr>
                <w:b/>
                <w:sz w:val="16"/>
              </w:rPr>
              <w:t>En El Estado De Baja California / (Pavimentación Integral Con</w:t>
            </w:r>
          </w:p>
        </w:tc>
        <w:tc>
          <w:tcPr>
            <w:tcW w:w="977" w:type="dxa"/>
            <w:shd w:val="clear" w:color="auto" w:fill="CCCCCC"/>
          </w:tcPr>
          <w:p w:rsidR="00EA527A" w:rsidRDefault="00D04F3C">
            <w:pPr>
              <w:pStyle w:val="TableParagraph"/>
              <w:spacing w:before="1" w:line="192" w:lineRule="exact"/>
              <w:ind w:left="111"/>
              <w:rPr>
                <w:sz w:val="16"/>
              </w:rPr>
            </w:pPr>
            <w:r>
              <w:rPr>
                <w:sz w:val="16"/>
              </w:rPr>
              <w:t>Rosarito</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2"/>
        </w:trPr>
        <w:tc>
          <w:tcPr>
            <w:tcW w:w="4846" w:type="dxa"/>
            <w:shd w:val="clear" w:color="auto" w:fill="CCCCCC"/>
          </w:tcPr>
          <w:p w:rsidR="00EA527A" w:rsidRDefault="00D04F3C">
            <w:pPr>
              <w:pStyle w:val="TableParagraph"/>
              <w:spacing w:line="196" w:lineRule="exact"/>
              <w:ind w:left="108"/>
              <w:rPr>
                <w:b/>
                <w:sz w:val="16"/>
              </w:rPr>
            </w:pPr>
            <w:r>
              <w:rPr>
                <w:b/>
                <w:sz w:val="16"/>
              </w:rPr>
              <w:t>Concreto Hidráulico En La Colonia Crosthwaite) - 8</w:t>
            </w:r>
          </w:p>
        </w:tc>
        <w:tc>
          <w:tcPr>
            <w:tcW w:w="977" w:type="dxa"/>
            <w:shd w:val="clear" w:color="auto" w:fill="CCCCCC"/>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1"/>
        </w:trPr>
        <w:tc>
          <w:tcPr>
            <w:tcW w:w="4846" w:type="dxa"/>
          </w:tcPr>
          <w:p w:rsidR="00EA527A" w:rsidRDefault="00D04F3C">
            <w:pPr>
              <w:pStyle w:val="TableParagraph"/>
              <w:spacing w:line="188" w:lineRule="exact"/>
              <w:ind w:left="108"/>
              <w:rPr>
                <w:b/>
                <w:sz w:val="16"/>
              </w:rPr>
            </w:pPr>
            <w:r>
              <w:rPr>
                <w:b/>
                <w:sz w:val="16"/>
              </w:rPr>
              <w:t>Programa de Rehabilitación y Modernización de Vialidades,</w:t>
            </w:r>
          </w:p>
        </w:tc>
        <w:tc>
          <w:tcPr>
            <w:tcW w:w="977" w:type="dxa"/>
          </w:tcPr>
          <w:p w:rsidR="00EA527A" w:rsidRDefault="00D04F3C">
            <w:pPr>
              <w:pStyle w:val="TableParagraph"/>
              <w:spacing w:line="188" w:lineRule="exact"/>
              <w:ind w:left="111"/>
              <w:rPr>
                <w:sz w:val="16"/>
              </w:rPr>
            </w:pPr>
            <w:r>
              <w:rPr>
                <w:sz w:val="16"/>
              </w:rPr>
              <w:t>Playas de</w:t>
            </w: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D04F3C">
            <w:pPr>
              <w:pStyle w:val="TableParagraph"/>
              <w:spacing w:line="188" w:lineRule="exact"/>
              <w:ind w:right="107"/>
              <w:jc w:val="right"/>
              <w:rPr>
                <w:sz w:val="16"/>
              </w:rPr>
            </w:pPr>
            <w:r>
              <w:rPr>
                <w:sz w:val="16"/>
              </w:rPr>
              <w:t>105,150</w:t>
            </w:r>
          </w:p>
        </w:tc>
      </w:tr>
      <w:tr w:rsidR="00EA527A">
        <w:trPr>
          <w:trHeight w:val="212"/>
        </w:trPr>
        <w:tc>
          <w:tcPr>
            <w:tcW w:w="4846" w:type="dxa"/>
          </w:tcPr>
          <w:p w:rsidR="00EA527A" w:rsidRDefault="00D04F3C">
            <w:pPr>
              <w:pStyle w:val="TableParagraph"/>
              <w:spacing w:line="192" w:lineRule="exact"/>
              <w:ind w:left="108"/>
              <w:rPr>
                <w:b/>
                <w:sz w:val="16"/>
              </w:rPr>
            </w:pPr>
            <w:r>
              <w:rPr>
                <w:b/>
                <w:sz w:val="16"/>
              </w:rPr>
              <w:t>en el Estado de Baja California / (Pavimentación Integral con</w:t>
            </w:r>
          </w:p>
        </w:tc>
        <w:tc>
          <w:tcPr>
            <w:tcW w:w="977" w:type="dxa"/>
          </w:tcPr>
          <w:p w:rsidR="00EA527A" w:rsidRDefault="00D04F3C">
            <w:pPr>
              <w:pStyle w:val="TableParagraph"/>
              <w:spacing w:line="192" w:lineRule="exact"/>
              <w:ind w:left="111"/>
              <w:rPr>
                <w:sz w:val="16"/>
              </w:rPr>
            </w:pPr>
            <w:r>
              <w:rPr>
                <w:sz w:val="16"/>
              </w:rPr>
              <w:t>Rosarito</w:t>
            </w: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4"/>
        </w:trPr>
        <w:tc>
          <w:tcPr>
            <w:tcW w:w="4846" w:type="dxa"/>
          </w:tcPr>
          <w:p w:rsidR="00EA527A" w:rsidRDefault="00D04F3C">
            <w:pPr>
              <w:pStyle w:val="TableParagraph"/>
              <w:spacing w:line="194" w:lineRule="exact"/>
              <w:ind w:left="108"/>
              <w:rPr>
                <w:b/>
                <w:sz w:val="16"/>
              </w:rPr>
            </w:pPr>
            <w:r>
              <w:rPr>
                <w:b/>
                <w:sz w:val="16"/>
              </w:rPr>
              <w:t>Concreto Hidráulico en las Colonias Lomas de Rosarito y</w:t>
            </w:r>
          </w:p>
        </w:tc>
        <w:tc>
          <w:tcPr>
            <w:tcW w:w="977" w:type="dxa"/>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4"/>
        </w:trPr>
        <w:tc>
          <w:tcPr>
            <w:tcW w:w="4846" w:type="dxa"/>
          </w:tcPr>
          <w:p w:rsidR="00EA527A" w:rsidRDefault="00D04F3C">
            <w:pPr>
              <w:pStyle w:val="TableParagraph"/>
              <w:spacing w:before="1" w:line="197" w:lineRule="exact"/>
              <w:ind w:left="108"/>
              <w:rPr>
                <w:b/>
                <w:sz w:val="16"/>
              </w:rPr>
            </w:pPr>
            <w:r>
              <w:rPr>
                <w:b/>
                <w:sz w:val="16"/>
              </w:rPr>
              <w:t>Lomas De Montecarlo) – 9</w:t>
            </w:r>
          </w:p>
        </w:tc>
        <w:tc>
          <w:tcPr>
            <w:tcW w:w="977" w:type="dxa"/>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1"/>
        </w:trPr>
        <w:tc>
          <w:tcPr>
            <w:tcW w:w="4846" w:type="dxa"/>
            <w:shd w:val="clear" w:color="auto" w:fill="CCCCCC"/>
          </w:tcPr>
          <w:p w:rsidR="00EA527A" w:rsidRDefault="00D04F3C">
            <w:pPr>
              <w:pStyle w:val="TableParagraph"/>
              <w:spacing w:line="188" w:lineRule="exact"/>
              <w:ind w:left="108"/>
              <w:rPr>
                <w:b/>
                <w:sz w:val="16"/>
              </w:rPr>
            </w:pPr>
            <w:r>
              <w:rPr>
                <w:b/>
                <w:sz w:val="16"/>
              </w:rPr>
              <w:t>Programa de Rehabilitación y Modernización de Vialidades,</w:t>
            </w:r>
          </w:p>
        </w:tc>
        <w:tc>
          <w:tcPr>
            <w:tcW w:w="977" w:type="dxa"/>
            <w:shd w:val="clear" w:color="auto" w:fill="CCCCCC"/>
          </w:tcPr>
          <w:p w:rsidR="00EA527A" w:rsidRDefault="00D04F3C">
            <w:pPr>
              <w:pStyle w:val="TableParagraph"/>
              <w:spacing w:line="188" w:lineRule="exact"/>
              <w:ind w:left="111"/>
              <w:rPr>
                <w:sz w:val="16"/>
              </w:rPr>
            </w:pPr>
            <w:r>
              <w:rPr>
                <w:sz w:val="16"/>
              </w:rPr>
              <w:t>Playas de</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D04F3C">
            <w:pPr>
              <w:pStyle w:val="TableParagraph"/>
              <w:spacing w:line="188" w:lineRule="exact"/>
              <w:ind w:right="107"/>
              <w:jc w:val="right"/>
              <w:rPr>
                <w:sz w:val="16"/>
              </w:rPr>
            </w:pPr>
            <w:r>
              <w:rPr>
                <w:sz w:val="16"/>
              </w:rPr>
              <w:t>105,150</w:t>
            </w:r>
          </w:p>
        </w:tc>
      </w:tr>
      <w:tr w:rsidR="00EA527A">
        <w:trPr>
          <w:trHeight w:val="211"/>
        </w:trPr>
        <w:tc>
          <w:tcPr>
            <w:tcW w:w="4846" w:type="dxa"/>
            <w:shd w:val="clear" w:color="auto" w:fill="CCCCCC"/>
          </w:tcPr>
          <w:p w:rsidR="00EA527A" w:rsidRDefault="00D04F3C">
            <w:pPr>
              <w:pStyle w:val="TableParagraph"/>
              <w:spacing w:line="192" w:lineRule="exact"/>
              <w:ind w:left="108"/>
              <w:rPr>
                <w:b/>
                <w:sz w:val="16"/>
              </w:rPr>
            </w:pPr>
            <w:r>
              <w:rPr>
                <w:b/>
                <w:sz w:val="16"/>
              </w:rPr>
              <w:t>en el Estado de Baja California / (Pavimentación Integral con</w:t>
            </w:r>
          </w:p>
        </w:tc>
        <w:tc>
          <w:tcPr>
            <w:tcW w:w="977" w:type="dxa"/>
            <w:shd w:val="clear" w:color="auto" w:fill="CCCCCC"/>
          </w:tcPr>
          <w:p w:rsidR="00EA527A" w:rsidRDefault="00D04F3C">
            <w:pPr>
              <w:pStyle w:val="TableParagraph"/>
              <w:spacing w:line="192" w:lineRule="exact"/>
              <w:ind w:left="111"/>
              <w:rPr>
                <w:sz w:val="16"/>
              </w:rPr>
            </w:pPr>
            <w:r>
              <w:rPr>
                <w:sz w:val="16"/>
              </w:rPr>
              <w:t>Rosarito</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4"/>
        </w:trPr>
        <w:tc>
          <w:tcPr>
            <w:tcW w:w="4846" w:type="dxa"/>
            <w:shd w:val="clear" w:color="auto" w:fill="CCCCCC"/>
          </w:tcPr>
          <w:p w:rsidR="00EA527A" w:rsidRDefault="00D04F3C">
            <w:pPr>
              <w:pStyle w:val="TableParagraph"/>
              <w:spacing w:line="194" w:lineRule="exact"/>
              <w:ind w:left="108"/>
              <w:rPr>
                <w:b/>
                <w:sz w:val="16"/>
              </w:rPr>
            </w:pPr>
            <w:r>
              <w:rPr>
                <w:b/>
                <w:sz w:val="16"/>
              </w:rPr>
              <w:t>Concreto Hidráulico en Colonia Terrazas del Pacifico y Vista</w:t>
            </w:r>
          </w:p>
        </w:tc>
        <w:tc>
          <w:tcPr>
            <w:tcW w:w="977" w:type="dxa"/>
            <w:shd w:val="clear" w:color="auto" w:fill="CCCCCC"/>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4"/>
        </w:trPr>
        <w:tc>
          <w:tcPr>
            <w:tcW w:w="4846" w:type="dxa"/>
            <w:shd w:val="clear" w:color="auto" w:fill="CCCCCC"/>
          </w:tcPr>
          <w:p w:rsidR="00EA527A" w:rsidRDefault="00D04F3C">
            <w:pPr>
              <w:pStyle w:val="TableParagraph"/>
              <w:spacing w:before="2" w:line="197" w:lineRule="exact"/>
              <w:ind w:left="108"/>
              <w:rPr>
                <w:b/>
                <w:sz w:val="16"/>
              </w:rPr>
            </w:pPr>
            <w:r>
              <w:rPr>
                <w:b/>
                <w:sz w:val="16"/>
              </w:rPr>
              <w:t>Hermosa) – 5</w:t>
            </w:r>
          </w:p>
        </w:tc>
        <w:tc>
          <w:tcPr>
            <w:tcW w:w="977" w:type="dxa"/>
            <w:shd w:val="clear" w:color="auto" w:fill="CCCCCC"/>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1"/>
        </w:trPr>
        <w:tc>
          <w:tcPr>
            <w:tcW w:w="4846" w:type="dxa"/>
          </w:tcPr>
          <w:p w:rsidR="00EA527A" w:rsidRDefault="00D04F3C">
            <w:pPr>
              <w:pStyle w:val="TableParagraph"/>
              <w:spacing w:line="188" w:lineRule="exact"/>
              <w:ind w:left="108"/>
              <w:rPr>
                <w:b/>
                <w:sz w:val="16"/>
              </w:rPr>
            </w:pPr>
            <w:r>
              <w:rPr>
                <w:b/>
                <w:sz w:val="16"/>
              </w:rPr>
              <w:t>Programa De Rehabilitación Y Modernización De Vialidades,</w:t>
            </w:r>
          </w:p>
        </w:tc>
        <w:tc>
          <w:tcPr>
            <w:tcW w:w="977" w:type="dxa"/>
          </w:tcPr>
          <w:p w:rsidR="00EA527A" w:rsidRDefault="00D04F3C">
            <w:pPr>
              <w:pStyle w:val="TableParagraph"/>
              <w:spacing w:line="188" w:lineRule="exact"/>
              <w:ind w:left="111"/>
              <w:rPr>
                <w:sz w:val="16"/>
              </w:rPr>
            </w:pPr>
            <w:r>
              <w:rPr>
                <w:sz w:val="16"/>
              </w:rPr>
              <w:t>Playas de</w:t>
            </w: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D04F3C">
            <w:pPr>
              <w:pStyle w:val="TableParagraph"/>
              <w:spacing w:line="188" w:lineRule="exact"/>
              <w:ind w:right="107"/>
              <w:jc w:val="right"/>
              <w:rPr>
                <w:sz w:val="16"/>
              </w:rPr>
            </w:pPr>
            <w:r>
              <w:rPr>
                <w:sz w:val="16"/>
              </w:rPr>
              <w:t>105,150</w:t>
            </w:r>
          </w:p>
        </w:tc>
      </w:tr>
      <w:tr w:rsidR="00EA527A">
        <w:trPr>
          <w:trHeight w:val="212"/>
        </w:trPr>
        <w:tc>
          <w:tcPr>
            <w:tcW w:w="4846" w:type="dxa"/>
          </w:tcPr>
          <w:p w:rsidR="00EA527A" w:rsidRDefault="00D04F3C">
            <w:pPr>
              <w:pStyle w:val="TableParagraph"/>
              <w:spacing w:line="192" w:lineRule="exact"/>
              <w:ind w:left="108"/>
              <w:rPr>
                <w:b/>
                <w:sz w:val="16"/>
              </w:rPr>
            </w:pPr>
            <w:r>
              <w:rPr>
                <w:b/>
                <w:sz w:val="16"/>
              </w:rPr>
              <w:t>En El Estado De Baja California / (Pavimentación Integral Con</w:t>
            </w:r>
          </w:p>
        </w:tc>
        <w:tc>
          <w:tcPr>
            <w:tcW w:w="977" w:type="dxa"/>
          </w:tcPr>
          <w:p w:rsidR="00EA527A" w:rsidRDefault="00D04F3C">
            <w:pPr>
              <w:pStyle w:val="TableParagraph"/>
              <w:spacing w:line="192" w:lineRule="exact"/>
              <w:ind w:left="111"/>
              <w:rPr>
                <w:sz w:val="16"/>
              </w:rPr>
            </w:pPr>
            <w:r>
              <w:rPr>
                <w:sz w:val="16"/>
              </w:rPr>
              <w:t>Rosarito</w:t>
            </w: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2"/>
        </w:trPr>
        <w:tc>
          <w:tcPr>
            <w:tcW w:w="4846" w:type="dxa"/>
          </w:tcPr>
          <w:p w:rsidR="00EA527A" w:rsidRDefault="00D04F3C">
            <w:pPr>
              <w:pStyle w:val="TableParagraph"/>
              <w:spacing w:line="192" w:lineRule="exact"/>
              <w:ind w:left="108"/>
              <w:rPr>
                <w:b/>
                <w:sz w:val="16"/>
              </w:rPr>
            </w:pPr>
            <w:r>
              <w:rPr>
                <w:b/>
                <w:sz w:val="16"/>
              </w:rPr>
              <w:t>Concreto Hidráulico En La Colonia Ampliación Constitución) –</w:t>
            </w:r>
          </w:p>
        </w:tc>
        <w:tc>
          <w:tcPr>
            <w:tcW w:w="977" w:type="dxa"/>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5"/>
        </w:trPr>
        <w:tc>
          <w:tcPr>
            <w:tcW w:w="4846" w:type="dxa"/>
          </w:tcPr>
          <w:p w:rsidR="00EA527A" w:rsidRDefault="00D04F3C">
            <w:pPr>
              <w:pStyle w:val="TableParagraph"/>
              <w:spacing w:line="200" w:lineRule="exact"/>
              <w:ind w:left="108"/>
              <w:rPr>
                <w:b/>
                <w:sz w:val="16"/>
              </w:rPr>
            </w:pPr>
            <w:r>
              <w:rPr>
                <w:b/>
                <w:sz w:val="16"/>
              </w:rPr>
              <w:t>6</w:t>
            </w:r>
          </w:p>
        </w:tc>
        <w:tc>
          <w:tcPr>
            <w:tcW w:w="977" w:type="dxa"/>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12"/>
        </w:trPr>
        <w:tc>
          <w:tcPr>
            <w:tcW w:w="4846" w:type="dxa"/>
            <w:shd w:val="clear" w:color="auto" w:fill="CCCCCC"/>
          </w:tcPr>
          <w:p w:rsidR="00EA527A" w:rsidRDefault="00D04F3C">
            <w:pPr>
              <w:pStyle w:val="TableParagraph"/>
              <w:spacing w:line="188" w:lineRule="exact"/>
              <w:ind w:left="108"/>
              <w:rPr>
                <w:b/>
                <w:sz w:val="16"/>
              </w:rPr>
            </w:pPr>
            <w:r>
              <w:rPr>
                <w:b/>
                <w:sz w:val="16"/>
              </w:rPr>
              <w:t>Rehabilitación de Carpeta Asfáltica en la Colonia Benito</w:t>
            </w:r>
          </w:p>
        </w:tc>
        <w:tc>
          <w:tcPr>
            <w:tcW w:w="977" w:type="dxa"/>
            <w:shd w:val="clear" w:color="auto" w:fill="CCCCCC"/>
          </w:tcPr>
          <w:p w:rsidR="00EA527A" w:rsidRDefault="00D04F3C">
            <w:pPr>
              <w:pStyle w:val="TableParagraph"/>
              <w:spacing w:line="188" w:lineRule="exact"/>
              <w:ind w:left="111"/>
              <w:rPr>
                <w:sz w:val="16"/>
              </w:rPr>
            </w:pPr>
            <w:r>
              <w:rPr>
                <w:sz w:val="16"/>
              </w:rPr>
              <w:t>Playas de</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D04F3C">
            <w:pPr>
              <w:pStyle w:val="TableParagraph"/>
              <w:spacing w:line="188" w:lineRule="exact"/>
              <w:ind w:right="107"/>
              <w:jc w:val="right"/>
              <w:rPr>
                <w:sz w:val="16"/>
              </w:rPr>
            </w:pPr>
            <w:r>
              <w:rPr>
                <w:sz w:val="16"/>
              </w:rPr>
              <w:t>2,500</w:t>
            </w:r>
          </w:p>
        </w:tc>
        <w:tc>
          <w:tcPr>
            <w:tcW w:w="1096" w:type="dxa"/>
            <w:shd w:val="clear" w:color="auto" w:fill="CCCCCC"/>
          </w:tcPr>
          <w:p w:rsidR="00EA527A" w:rsidRDefault="00D04F3C">
            <w:pPr>
              <w:pStyle w:val="TableParagraph"/>
              <w:spacing w:line="188" w:lineRule="exact"/>
              <w:ind w:right="107"/>
              <w:jc w:val="right"/>
              <w:rPr>
                <w:sz w:val="16"/>
              </w:rPr>
            </w:pPr>
            <w:r>
              <w:rPr>
                <w:sz w:val="16"/>
              </w:rPr>
              <w:t>105,150</w:t>
            </w:r>
          </w:p>
        </w:tc>
      </w:tr>
      <w:tr w:rsidR="00EA527A">
        <w:trPr>
          <w:trHeight w:val="212"/>
        </w:trPr>
        <w:tc>
          <w:tcPr>
            <w:tcW w:w="4846" w:type="dxa"/>
            <w:shd w:val="clear" w:color="auto" w:fill="CCCCCC"/>
          </w:tcPr>
          <w:p w:rsidR="00EA527A" w:rsidRDefault="00D04F3C">
            <w:pPr>
              <w:pStyle w:val="TableParagraph"/>
              <w:spacing w:line="196" w:lineRule="exact"/>
              <w:ind w:left="108"/>
              <w:rPr>
                <w:b/>
                <w:sz w:val="16"/>
              </w:rPr>
            </w:pPr>
            <w:r>
              <w:rPr>
                <w:b/>
                <w:sz w:val="16"/>
              </w:rPr>
              <w:t>Juárez</w:t>
            </w:r>
          </w:p>
        </w:tc>
        <w:tc>
          <w:tcPr>
            <w:tcW w:w="977" w:type="dxa"/>
            <w:shd w:val="clear" w:color="auto" w:fill="CCCCCC"/>
          </w:tcPr>
          <w:p w:rsidR="00EA527A" w:rsidRDefault="00D04F3C">
            <w:pPr>
              <w:pStyle w:val="TableParagraph"/>
              <w:spacing w:line="196" w:lineRule="exact"/>
              <w:ind w:left="111"/>
              <w:rPr>
                <w:sz w:val="16"/>
              </w:rPr>
            </w:pPr>
            <w:r>
              <w:rPr>
                <w:sz w:val="16"/>
              </w:rPr>
              <w:t>Rosarito</w:t>
            </w:r>
          </w:p>
        </w:tc>
        <w:tc>
          <w:tcPr>
            <w:tcW w:w="1045" w:type="dxa"/>
          </w:tcPr>
          <w:p w:rsidR="00EA527A" w:rsidRDefault="00EA527A">
            <w:pPr>
              <w:pStyle w:val="TableParagraph"/>
              <w:rPr>
                <w:rFonts w:ascii="Times New Roman"/>
                <w:sz w:val="14"/>
              </w:rPr>
            </w:pPr>
          </w:p>
        </w:tc>
        <w:tc>
          <w:tcPr>
            <w:tcW w:w="1098" w:type="dxa"/>
            <w:shd w:val="clear" w:color="auto" w:fill="CCCCCC"/>
          </w:tcPr>
          <w:p w:rsidR="00EA527A" w:rsidRDefault="00EA527A">
            <w:pPr>
              <w:pStyle w:val="TableParagraph"/>
              <w:rPr>
                <w:rFonts w:ascii="Times New Roman"/>
                <w:sz w:val="14"/>
              </w:rPr>
            </w:pPr>
          </w:p>
        </w:tc>
        <w:tc>
          <w:tcPr>
            <w:tcW w:w="1096" w:type="dxa"/>
            <w:shd w:val="clear" w:color="auto" w:fill="CCCCCC"/>
          </w:tcPr>
          <w:p w:rsidR="00EA527A" w:rsidRDefault="00EA527A">
            <w:pPr>
              <w:pStyle w:val="TableParagraph"/>
              <w:rPr>
                <w:rFonts w:ascii="Times New Roman"/>
                <w:sz w:val="14"/>
              </w:rPr>
            </w:pPr>
          </w:p>
        </w:tc>
      </w:tr>
      <w:tr w:rsidR="00EA527A">
        <w:trPr>
          <w:trHeight w:val="211"/>
        </w:trPr>
        <w:tc>
          <w:tcPr>
            <w:tcW w:w="4846" w:type="dxa"/>
          </w:tcPr>
          <w:p w:rsidR="00EA527A" w:rsidRDefault="00D04F3C">
            <w:pPr>
              <w:pStyle w:val="TableParagraph"/>
              <w:spacing w:line="188" w:lineRule="exact"/>
              <w:ind w:left="108"/>
              <w:rPr>
                <w:b/>
                <w:sz w:val="16"/>
              </w:rPr>
            </w:pPr>
            <w:r>
              <w:rPr>
                <w:b/>
                <w:sz w:val="16"/>
              </w:rPr>
              <w:t>Proyectos de Infraestructura Estatal en Baja California /</w:t>
            </w:r>
          </w:p>
        </w:tc>
        <w:tc>
          <w:tcPr>
            <w:tcW w:w="977" w:type="dxa"/>
          </w:tcPr>
          <w:p w:rsidR="00EA527A" w:rsidRDefault="00D04F3C">
            <w:pPr>
              <w:pStyle w:val="TableParagraph"/>
              <w:spacing w:line="188" w:lineRule="exact"/>
              <w:ind w:left="111"/>
              <w:rPr>
                <w:sz w:val="16"/>
              </w:rPr>
            </w:pPr>
            <w:r>
              <w:rPr>
                <w:sz w:val="16"/>
              </w:rPr>
              <w:t>Tijuana</w:t>
            </w:r>
          </w:p>
        </w:tc>
        <w:tc>
          <w:tcPr>
            <w:tcW w:w="1045" w:type="dxa"/>
          </w:tcPr>
          <w:p w:rsidR="00EA527A" w:rsidRDefault="00EA527A">
            <w:pPr>
              <w:pStyle w:val="TableParagraph"/>
              <w:rPr>
                <w:rFonts w:ascii="Times New Roman"/>
                <w:sz w:val="14"/>
              </w:rPr>
            </w:pPr>
          </w:p>
        </w:tc>
        <w:tc>
          <w:tcPr>
            <w:tcW w:w="1098" w:type="dxa"/>
          </w:tcPr>
          <w:p w:rsidR="00EA527A" w:rsidRDefault="00D04F3C">
            <w:pPr>
              <w:pStyle w:val="TableParagraph"/>
              <w:spacing w:line="188" w:lineRule="exact"/>
              <w:ind w:right="108"/>
              <w:jc w:val="right"/>
              <w:rPr>
                <w:sz w:val="16"/>
              </w:rPr>
            </w:pPr>
            <w:r>
              <w:rPr>
                <w:sz w:val="16"/>
              </w:rPr>
              <w:t>1,722,348</w:t>
            </w:r>
          </w:p>
        </w:tc>
        <w:tc>
          <w:tcPr>
            <w:tcW w:w="1096" w:type="dxa"/>
          </w:tcPr>
          <w:p w:rsidR="00EA527A" w:rsidRDefault="00D04F3C">
            <w:pPr>
              <w:pStyle w:val="TableParagraph"/>
              <w:spacing w:line="188" w:lineRule="exact"/>
              <w:ind w:right="108"/>
              <w:jc w:val="right"/>
              <w:rPr>
                <w:sz w:val="16"/>
              </w:rPr>
            </w:pPr>
            <w:r>
              <w:rPr>
                <w:sz w:val="16"/>
              </w:rPr>
              <w:t>1,722,348</w:t>
            </w:r>
          </w:p>
        </w:tc>
      </w:tr>
      <w:tr w:rsidR="00EA527A">
        <w:trPr>
          <w:trHeight w:val="212"/>
        </w:trPr>
        <w:tc>
          <w:tcPr>
            <w:tcW w:w="4846" w:type="dxa"/>
          </w:tcPr>
          <w:p w:rsidR="00EA527A" w:rsidRDefault="00D04F3C">
            <w:pPr>
              <w:pStyle w:val="TableParagraph"/>
              <w:spacing w:line="192" w:lineRule="exact"/>
              <w:ind w:left="108"/>
              <w:rPr>
                <w:b/>
                <w:sz w:val="16"/>
              </w:rPr>
            </w:pPr>
            <w:r>
              <w:rPr>
                <w:b/>
                <w:sz w:val="16"/>
              </w:rPr>
              <w:t>(Pavimentación Integral con Concreto Hidráulico en la</w:t>
            </w:r>
          </w:p>
        </w:tc>
        <w:tc>
          <w:tcPr>
            <w:tcW w:w="977" w:type="dxa"/>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220"/>
        </w:trPr>
        <w:tc>
          <w:tcPr>
            <w:tcW w:w="4846" w:type="dxa"/>
          </w:tcPr>
          <w:p w:rsidR="00EA527A" w:rsidRDefault="00D04F3C">
            <w:pPr>
              <w:pStyle w:val="TableParagraph"/>
              <w:spacing w:line="200" w:lineRule="exact"/>
              <w:ind w:left="108"/>
              <w:rPr>
                <w:b/>
                <w:sz w:val="16"/>
              </w:rPr>
            </w:pPr>
            <w:r>
              <w:rPr>
                <w:b/>
                <w:sz w:val="16"/>
              </w:rPr>
              <w:t>Colonia Jardín Dorado) – 16</w:t>
            </w:r>
          </w:p>
        </w:tc>
        <w:tc>
          <w:tcPr>
            <w:tcW w:w="977" w:type="dxa"/>
          </w:tcPr>
          <w:p w:rsidR="00EA527A" w:rsidRDefault="00EA527A">
            <w:pPr>
              <w:pStyle w:val="TableParagraph"/>
              <w:rPr>
                <w:rFonts w:ascii="Times New Roman"/>
                <w:sz w:val="14"/>
              </w:rPr>
            </w:pPr>
          </w:p>
        </w:tc>
        <w:tc>
          <w:tcPr>
            <w:tcW w:w="1045" w:type="dxa"/>
          </w:tcPr>
          <w:p w:rsidR="00EA527A" w:rsidRDefault="00EA527A">
            <w:pPr>
              <w:pStyle w:val="TableParagraph"/>
              <w:rPr>
                <w:rFonts w:ascii="Times New Roman"/>
                <w:sz w:val="14"/>
              </w:rPr>
            </w:pPr>
          </w:p>
        </w:tc>
        <w:tc>
          <w:tcPr>
            <w:tcW w:w="1098" w:type="dxa"/>
          </w:tcPr>
          <w:p w:rsidR="00EA527A" w:rsidRDefault="00EA527A">
            <w:pPr>
              <w:pStyle w:val="TableParagraph"/>
              <w:rPr>
                <w:rFonts w:ascii="Times New Roman"/>
                <w:sz w:val="14"/>
              </w:rPr>
            </w:pPr>
          </w:p>
        </w:tc>
        <w:tc>
          <w:tcPr>
            <w:tcW w:w="1096" w:type="dxa"/>
          </w:tcPr>
          <w:p w:rsidR="00EA527A" w:rsidRDefault="00EA527A">
            <w:pPr>
              <w:pStyle w:val="TableParagraph"/>
              <w:rPr>
                <w:rFonts w:ascii="Times New Roman"/>
                <w:sz w:val="14"/>
              </w:rPr>
            </w:pPr>
          </w:p>
        </w:tc>
      </w:tr>
      <w:tr w:rsidR="00EA527A">
        <w:trPr>
          <w:trHeight w:val="423"/>
        </w:trPr>
        <w:tc>
          <w:tcPr>
            <w:tcW w:w="4846" w:type="dxa"/>
            <w:tcBorders>
              <w:bottom w:val="single" w:sz="4" w:space="0" w:color="000000"/>
            </w:tcBorders>
            <w:shd w:val="clear" w:color="auto" w:fill="CCCCCC"/>
          </w:tcPr>
          <w:p w:rsidR="00EA527A" w:rsidRDefault="00D04F3C">
            <w:pPr>
              <w:pStyle w:val="TableParagraph"/>
              <w:spacing w:line="208" w:lineRule="exact"/>
              <w:ind w:left="108"/>
              <w:rPr>
                <w:b/>
                <w:sz w:val="16"/>
              </w:rPr>
            </w:pPr>
            <w:r>
              <w:rPr>
                <w:b/>
                <w:sz w:val="16"/>
              </w:rPr>
              <w:t>Infraestructura Vial en el Municipio de Tijuana, en el Estado</w:t>
            </w:r>
          </w:p>
          <w:p w:rsidR="00EA527A" w:rsidRDefault="00D04F3C">
            <w:pPr>
              <w:pStyle w:val="TableParagraph"/>
              <w:spacing w:line="195" w:lineRule="exact"/>
              <w:ind w:left="108"/>
              <w:rPr>
                <w:b/>
                <w:sz w:val="16"/>
              </w:rPr>
            </w:pPr>
            <w:r>
              <w:rPr>
                <w:b/>
                <w:sz w:val="16"/>
              </w:rPr>
              <w:t>de Baja California / (Rehabilitación de Avenidas Chopo y</w:t>
            </w:r>
          </w:p>
        </w:tc>
        <w:tc>
          <w:tcPr>
            <w:tcW w:w="977" w:type="dxa"/>
            <w:tcBorders>
              <w:bottom w:val="single" w:sz="4" w:space="0" w:color="000000"/>
            </w:tcBorders>
            <w:shd w:val="clear" w:color="auto" w:fill="CCCCCC"/>
          </w:tcPr>
          <w:p w:rsidR="00EA527A" w:rsidRDefault="00D04F3C">
            <w:pPr>
              <w:pStyle w:val="TableParagraph"/>
              <w:spacing w:line="209" w:lineRule="exact"/>
              <w:ind w:left="111"/>
              <w:rPr>
                <w:sz w:val="16"/>
              </w:rPr>
            </w:pPr>
            <w:r>
              <w:rPr>
                <w:sz w:val="16"/>
              </w:rPr>
              <w:t>Tijuana</w:t>
            </w:r>
          </w:p>
        </w:tc>
        <w:tc>
          <w:tcPr>
            <w:tcW w:w="1045" w:type="dxa"/>
            <w:tcBorders>
              <w:bottom w:val="single" w:sz="4" w:space="0" w:color="000000"/>
            </w:tcBorders>
          </w:tcPr>
          <w:p w:rsidR="00EA527A" w:rsidRDefault="00EA527A">
            <w:pPr>
              <w:pStyle w:val="TableParagraph"/>
              <w:rPr>
                <w:rFonts w:ascii="Times New Roman"/>
                <w:sz w:val="16"/>
              </w:rPr>
            </w:pPr>
          </w:p>
        </w:tc>
        <w:tc>
          <w:tcPr>
            <w:tcW w:w="1098" w:type="dxa"/>
            <w:tcBorders>
              <w:bottom w:val="single" w:sz="4" w:space="0" w:color="000000"/>
            </w:tcBorders>
            <w:shd w:val="clear" w:color="auto" w:fill="CCCCCC"/>
          </w:tcPr>
          <w:p w:rsidR="00EA527A" w:rsidRDefault="00EA527A">
            <w:pPr>
              <w:pStyle w:val="TableParagraph"/>
              <w:rPr>
                <w:rFonts w:ascii="Times New Roman"/>
                <w:sz w:val="16"/>
              </w:rPr>
            </w:pPr>
          </w:p>
        </w:tc>
        <w:tc>
          <w:tcPr>
            <w:tcW w:w="1096" w:type="dxa"/>
            <w:tcBorders>
              <w:bottom w:val="single" w:sz="4" w:space="0" w:color="000000"/>
            </w:tcBorders>
            <w:shd w:val="clear" w:color="auto" w:fill="CCCCCC"/>
          </w:tcPr>
          <w:p w:rsidR="00EA527A" w:rsidRDefault="00D04F3C">
            <w:pPr>
              <w:pStyle w:val="TableParagraph"/>
              <w:spacing w:line="209" w:lineRule="exact"/>
              <w:ind w:right="108"/>
              <w:jc w:val="right"/>
              <w:rPr>
                <w:sz w:val="16"/>
              </w:rPr>
            </w:pPr>
            <w:r>
              <w:rPr>
                <w:sz w:val="16"/>
              </w:rPr>
              <w:t>1,722,348</w:t>
            </w:r>
          </w:p>
        </w:tc>
      </w:tr>
    </w:tbl>
    <w:p w:rsidR="00EA527A" w:rsidRDefault="00EA527A">
      <w:pPr>
        <w:spacing w:line="209" w:lineRule="exact"/>
        <w:jc w:val="right"/>
        <w:rPr>
          <w:sz w:val="16"/>
        </w:rPr>
        <w:sectPr w:rsidR="00EA527A">
          <w:pgSz w:w="12240" w:h="15840"/>
          <w:pgMar w:top="1320" w:right="1480" w:bottom="1200" w:left="180" w:header="465" w:footer="1002" w:gutter="0"/>
          <w:cols w:space="720"/>
        </w:sectPr>
      </w:pPr>
    </w:p>
    <w:p w:rsidR="00EA527A" w:rsidRDefault="00D04F3C">
      <w:pPr>
        <w:pStyle w:val="Textoindependiente"/>
        <w:spacing w:before="10" w:after="1"/>
        <w:rPr>
          <w:b/>
          <w:sz w:val="17"/>
        </w:rPr>
      </w:pPr>
      <w:r>
        <w:rPr>
          <w:lang w:val="en-US"/>
        </w:rPr>
        <w:lastRenderedPageBreak/>
        <w:pict>
          <v:shape id="_x0000_s1212" type="#_x0000_t202" style="position:absolute;margin-left:558.95pt;margin-top:654.55pt;width:20.8pt;height:42.85pt;z-index:3064;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26</w:t>
                  </w:r>
                </w:p>
              </w:txbxContent>
            </v:textbox>
            <w10:wrap anchorx="page" anchory="page"/>
          </v:shape>
        </w:pict>
      </w:r>
    </w:p>
    <w:tbl>
      <w:tblPr>
        <w:tblStyle w:val="TableNormal"/>
        <w:tblW w:w="0" w:type="auto"/>
        <w:tblInd w:w="1412" w:type="dxa"/>
        <w:tblLayout w:type="fixed"/>
        <w:tblLook w:val="01E0" w:firstRow="1" w:lastRow="1" w:firstColumn="1" w:lastColumn="1" w:noHBand="0" w:noVBand="0"/>
      </w:tblPr>
      <w:tblGrid>
        <w:gridCol w:w="5822"/>
        <w:gridCol w:w="1044"/>
        <w:gridCol w:w="2193"/>
      </w:tblGrid>
      <w:tr w:rsidR="00EA527A">
        <w:trPr>
          <w:trHeight w:val="396"/>
        </w:trPr>
        <w:tc>
          <w:tcPr>
            <w:tcW w:w="5822" w:type="dxa"/>
            <w:tcBorders>
              <w:top w:val="single" w:sz="4" w:space="0" w:color="000000"/>
            </w:tcBorders>
            <w:shd w:val="clear" w:color="auto" w:fill="CCCCCC"/>
          </w:tcPr>
          <w:p w:rsidR="00EA527A" w:rsidRDefault="00D04F3C">
            <w:pPr>
              <w:pStyle w:val="TableParagraph"/>
              <w:spacing w:before="1"/>
              <w:ind w:left="108"/>
              <w:rPr>
                <w:b/>
                <w:sz w:val="16"/>
              </w:rPr>
            </w:pPr>
            <w:r>
              <w:rPr>
                <w:b/>
                <w:sz w:val="16"/>
              </w:rPr>
              <w:t>Nogal, en Tijuana, B.C.)-10 – 10</w:t>
            </w:r>
          </w:p>
        </w:tc>
        <w:tc>
          <w:tcPr>
            <w:tcW w:w="1044" w:type="dxa"/>
            <w:tcBorders>
              <w:top w:val="single" w:sz="4" w:space="0" w:color="000000"/>
            </w:tcBorders>
          </w:tcPr>
          <w:p w:rsidR="00EA527A" w:rsidRDefault="00EA527A">
            <w:pPr>
              <w:pStyle w:val="TableParagraph"/>
              <w:rPr>
                <w:rFonts w:ascii="Times New Roman"/>
                <w:sz w:val="20"/>
              </w:rPr>
            </w:pPr>
          </w:p>
        </w:tc>
        <w:tc>
          <w:tcPr>
            <w:tcW w:w="2193" w:type="dxa"/>
            <w:tcBorders>
              <w:top w:val="single" w:sz="4" w:space="0" w:color="000000"/>
            </w:tcBorders>
            <w:shd w:val="clear" w:color="auto" w:fill="CCCCCC"/>
          </w:tcPr>
          <w:p w:rsidR="00EA527A" w:rsidRDefault="00EA527A">
            <w:pPr>
              <w:pStyle w:val="TableParagraph"/>
              <w:rPr>
                <w:rFonts w:ascii="Times New Roman"/>
                <w:sz w:val="20"/>
              </w:rPr>
            </w:pPr>
          </w:p>
        </w:tc>
      </w:tr>
    </w:tbl>
    <w:p w:rsidR="00EA527A" w:rsidRDefault="00D04F3C">
      <w:pPr>
        <w:tabs>
          <w:tab w:val="left" w:pos="6369"/>
          <w:tab w:val="left" w:pos="8802"/>
          <w:tab w:val="left" w:pos="9690"/>
        </w:tabs>
        <w:spacing w:after="20"/>
        <w:ind w:left="1520"/>
        <w:rPr>
          <w:sz w:val="16"/>
        </w:rPr>
      </w:pPr>
      <w:r>
        <w:rPr>
          <w:b/>
          <w:sz w:val="16"/>
        </w:rPr>
        <w:t>Rehabilitación de Unidad Deportiva Salvatierra</w:t>
      </w:r>
      <w:r>
        <w:rPr>
          <w:b/>
          <w:spacing w:val="-16"/>
          <w:sz w:val="16"/>
        </w:rPr>
        <w:t xml:space="preserve"> </w:t>
      </w:r>
      <w:r>
        <w:rPr>
          <w:b/>
          <w:sz w:val="16"/>
        </w:rPr>
        <w:t>en</w:t>
      </w:r>
      <w:r>
        <w:rPr>
          <w:b/>
          <w:spacing w:val="-4"/>
          <w:sz w:val="16"/>
        </w:rPr>
        <w:t xml:space="preserve"> </w:t>
      </w:r>
      <w:r>
        <w:rPr>
          <w:b/>
          <w:sz w:val="16"/>
        </w:rPr>
        <w:t>Tijuana</w:t>
      </w:r>
      <w:r>
        <w:rPr>
          <w:b/>
          <w:sz w:val="16"/>
        </w:rPr>
        <w:tab/>
      </w:r>
      <w:r>
        <w:rPr>
          <w:sz w:val="16"/>
        </w:rPr>
        <w:t>Tijuana</w:t>
      </w:r>
      <w:r>
        <w:rPr>
          <w:sz w:val="16"/>
        </w:rPr>
        <w:tab/>
        <w:t>45,000</w:t>
      </w:r>
      <w:r>
        <w:rPr>
          <w:sz w:val="16"/>
        </w:rPr>
        <w:tab/>
        <w:t>1,722,348</w:t>
      </w:r>
    </w:p>
    <w:tbl>
      <w:tblPr>
        <w:tblStyle w:val="TableNormal"/>
        <w:tblW w:w="0" w:type="auto"/>
        <w:tblInd w:w="1412" w:type="dxa"/>
        <w:tblLayout w:type="fixed"/>
        <w:tblLook w:val="01E0" w:firstRow="1" w:lastRow="1" w:firstColumn="1" w:lastColumn="1" w:noHBand="0" w:noVBand="0"/>
      </w:tblPr>
      <w:tblGrid>
        <w:gridCol w:w="5822"/>
        <w:gridCol w:w="1044"/>
        <w:gridCol w:w="2193"/>
      </w:tblGrid>
      <w:tr w:rsidR="00EA527A">
        <w:trPr>
          <w:trHeight w:val="255"/>
        </w:trPr>
        <w:tc>
          <w:tcPr>
            <w:tcW w:w="5822" w:type="dxa"/>
            <w:tcBorders>
              <w:bottom w:val="single" w:sz="4" w:space="0" w:color="000000"/>
            </w:tcBorders>
            <w:shd w:val="clear" w:color="auto" w:fill="CCCCCC"/>
          </w:tcPr>
          <w:p w:rsidR="00EA527A" w:rsidRDefault="00D04F3C">
            <w:pPr>
              <w:pStyle w:val="TableParagraph"/>
              <w:tabs>
                <w:tab w:val="left" w:pos="4957"/>
              </w:tabs>
              <w:spacing w:line="208" w:lineRule="exact"/>
              <w:ind w:left="28"/>
              <w:rPr>
                <w:sz w:val="16"/>
              </w:rPr>
            </w:pPr>
            <w:r>
              <w:rPr>
                <w:b/>
                <w:sz w:val="16"/>
              </w:rPr>
              <w:t>Rehabilitación de Avenidas Chopo y Nogal en</w:t>
            </w:r>
            <w:r>
              <w:rPr>
                <w:b/>
                <w:spacing w:val="-17"/>
                <w:sz w:val="16"/>
              </w:rPr>
              <w:t xml:space="preserve"> </w:t>
            </w:r>
            <w:r>
              <w:rPr>
                <w:b/>
                <w:sz w:val="16"/>
              </w:rPr>
              <w:t>Tijuana,</w:t>
            </w:r>
            <w:r>
              <w:rPr>
                <w:b/>
                <w:spacing w:val="-6"/>
                <w:sz w:val="16"/>
              </w:rPr>
              <w:t xml:space="preserve"> </w:t>
            </w:r>
            <w:r>
              <w:rPr>
                <w:b/>
                <w:sz w:val="16"/>
              </w:rPr>
              <w:t>B.C.</w:t>
            </w:r>
            <w:r>
              <w:rPr>
                <w:b/>
                <w:sz w:val="16"/>
              </w:rPr>
              <w:tab/>
            </w:r>
            <w:r>
              <w:rPr>
                <w:sz w:val="16"/>
              </w:rPr>
              <w:t>Tijuana</w:t>
            </w:r>
          </w:p>
        </w:tc>
        <w:tc>
          <w:tcPr>
            <w:tcW w:w="1044" w:type="dxa"/>
            <w:tcBorders>
              <w:bottom w:val="single" w:sz="4" w:space="0" w:color="000000"/>
            </w:tcBorders>
          </w:tcPr>
          <w:p w:rsidR="00EA527A" w:rsidRDefault="00EA527A">
            <w:pPr>
              <w:pStyle w:val="TableParagraph"/>
              <w:rPr>
                <w:rFonts w:ascii="Times New Roman"/>
                <w:sz w:val="18"/>
              </w:rPr>
            </w:pPr>
          </w:p>
        </w:tc>
        <w:tc>
          <w:tcPr>
            <w:tcW w:w="2193" w:type="dxa"/>
            <w:tcBorders>
              <w:bottom w:val="single" w:sz="4" w:space="0" w:color="000000"/>
            </w:tcBorders>
            <w:shd w:val="clear" w:color="auto" w:fill="CCCCCC"/>
          </w:tcPr>
          <w:p w:rsidR="00EA527A" w:rsidRDefault="00D04F3C">
            <w:pPr>
              <w:pStyle w:val="TableParagraph"/>
              <w:tabs>
                <w:tab w:val="left" w:pos="1412"/>
              </w:tabs>
              <w:spacing w:line="208" w:lineRule="exact"/>
              <w:ind w:left="608"/>
              <w:rPr>
                <w:sz w:val="16"/>
              </w:rPr>
            </w:pPr>
            <w:r>
              <w:rPr>
                <w:sz w:val="16"/>
              </w:rPr>
              <w:t>2,500</w:t>
            </w:r>
            <w:r>
              <w:rPr>
                <w:sz w:val="16"/>
              </w:rPr>
              <w:tab/>
              <w:t>1,722,348</w:t>
            </w:r>
          </w:p>
        </w:tc>
      </w:tr>
    </w:tbl>
    <w:p w:rsidR="00EA527A" w:rsidRDefault="00EA527A">
      <w:pPr>
        <w:pStyle w:val="Textoindependiente"/>
        <w:spacing w:before="9"/>
        <w:rPr>
          <w:sz w:val="17"/>
        </w:rPr>
      </w:pPr>
    </w:p>
    <w:p w:rsidR="00EA527A" w:rsidRDefault="00D04F3C">
      <w:pPr>
        <w:ind w:left="3065"/>
        <w:rPr>
          <w:rFonts w:ascii="Calibri" w:hAnsi="Calibri"/>
          <w:sz w:val="16"/>
        </w:rPr>
      </w:pPr>
      <w:r>
        <w:rPr>
          <w:sz w:val="16"/>
        </w:rPr>
        <w:t xml:space="preserve">Fuente: Elaboración propia con base en datos de la SHCP: </w:t>
      </w:r>
      <w:hyperlink r:id="rId69">
        <w:r>
          <w:rPr>
            <w:rFonts w:ascii="Calibri" w:hAnsi="Calibri"/>
            <w:sz w:val="16"/>
          </w:rPr>
          <w:t>http://www.shcp.gob.mx</w:t>
        </w:r>
      </w:hyperlink>
    </w:p>
    <w:p w:rsidR="00EA527A" w:rsidRDefault="00EA527A">
      <w:pPr>
        <w:pStyle w:val="Textoindependiente"/>
        <w:rPr>
          <w:rFonts w:ascii="Calibri"/>
          <w:sz w:val="20"/>
        </w:rPr>
      </w:pPr>
    </w:p>
    <w:p w:rsidR="00EA527A" w:rsidRDefault="00D04F3C">
      <w:pPr>
        <w:spacing w:before="166" w:line="360" w:lineRule="auto"/>
        <w:ind w:left="1520" w:right="219"/>
        <w:jc w:val="both"/>
        <w:rPr>
          <w:sz w:val="24"/>
        </w:rPr>
      </w:pPr>
      <w:r>
        <w:rPr>
          <w:sz w:val="24"/>
        </w:rPr>
        <w:t xml:space="preserve">En términos generales, </w:t>
      </w:r>
      <w:r>
        <w:rPr>
          <w:b/>
          <w:color w:val="938953"/>
          <w:sz w:val="24"/>
        </w:rPr>
        <w:t>por concepto de Proyectos de Desarrollo Regional, se tiene una cobertura de 96.8 % de la población del estado de Baja California</w:t>
      </w:r>
      <w:r>
        <w:rPr>
          <w:sz w:val="24"/>
        </w:rPr>
        <w:t>, ya que el municipio de Tecate no recibió inversión por concepto de Proyectos de Desarrollo Regional. Sin embargo, el impacto a</w:t>
      </w:r>
      <w:r>
        <w:rPr>
          <w:sz w:val="24"/>
        </w:rPr>
        <w:t xml:space="preserve"> nivel estatal no deja de beneficiar a este municipio de forma indirecta.</w:t>
      </w:r>
    </w:p>
    <w:p w:rsidR="00EA527A" w:rsidRDefault="00EA527A">
      <w:pPr>
        <w:spacing w:line="360" w:lineRule="auto"/>
        <w:jc w:val="both"/>
        <w:rPr>
          <w:sz w:val="24"/>
        </w:rPr>
        <w:sectPr w:rsidR="00EA527A">
          <w:footerReference w:type="default" r:id="rId70"/>
          <w:pgSz w:w="12240" w:h="15840"/>
          <w:pgMar w:top="1320" w:right="1480" w:bottom="1200" w:left="180" w:header="465" w:footer="1002" w:gutter="0"/>
          <w:cols w:space="720"/>
        </w:sectPr>
      </w:pPr>
    </w:p>
    <w:p w:rsidR="00EA527A" w:rsidRDefault="00D04F3C">
      <w:pPr>
        <w:pStyle w:val="Textoindependiente"/>
        <w:rPr>
          <w:sz w:val="20"/>
        </w:rPr>
      </w:pPr>
      <w:r>
        <w:rPr>
          <w:lang w:val="en-US"/>
        </w:rPr>
        <w:lastRenderedPageBreak/>
        <w:pict>
          <v:shape id="_x0000_s1211" type="#_x0000_t202" style="position:absolute;margin-left:559.95pt;margin-top:655.55pt;width:18.8pt;height:40.85pt;z-index:-108064;mso-position-horizontal-relative:page;mso-position-vertical-relative:page" filled="f" stroked="f">
            <v:textbox inset="0,0,0,0">
              <w:txbxContent>
                <w:p w:rsidR="00EA527A" w:rsidRDefault="00D04F3C">
                  <w:pPr>
                    <w:spacing w:before="48" w:line="304" w:lineRule="exact"/>
                    <w:rPr>
                      <w:rFonts w:ascii="Cambria"/>
                      <w:sz w:val="32"/>
                    </w:rPr>
                  </w:pPr>
                  <w:r>
                    <w:rPr>
                      <w:rFonts w:ascii="Cambria"/>
                      <w:color w:val="7E7E7E"/>
                      <w:sz w:val="32"/>
                    </w:rPr>
                    <w:t>27</w:t>
                  </w:r>
                </w:p>
                <w:p w:rsidR="00EA527A" w:rsidRDefault="00D04F3C">
                  <w:pPr>
                    <w:spacing w:line="89" w:lineRule="exact"/>
                    <w:ind w:left="152"/>
                    <w:rPr>
                      <w:rFonts w:ascii="Cambria"/>
                      <w:sz w:val="16"/>
                    </w:rPr>
                  </w:pPr>
                  <w:r>
                    <w:rPr>
                      <w:rFonts w:ascii="Cambria"/>
                      <w:color w:val="7E7E7E"/>
                      <w:sz w:val="16"/>
                    </w:rPr>
                    <w:t>a</w:t>
                  </w:r>
                </w:p>
                <w:p w:rsidR="00EA527A" w:rsidRDefault="00EA527A">
                  <w:pPr>
                    <w:pStyle w:val="Textoindependiente"/>
                    <w:spacing w:before="12"/>
                    <w:rPr>
                      <w:b/>
                      <w:sz w:val="5"/>
                    </w:rPr>
                  </w:pPr>
                </w:p>
                <w:p w:rsidR="00EA527A" w:rsidRDefault="00D04F3C">
                  <w:pPr>
                    <w:spacing w:line="103" w:lineRule="auto"/>
                    <w:ind w:left="152" w:right="33"/>
                    <w:jc w:val="both"/>
                    <w:rPr>
                      <w:rFonts w:ascii="Cambria" w:hAnsi="Cambria"/>
                      <w:sz w:val="16"/>
                    </w:rPr>
                  </w:pPr>
                  <w:r>
                    <w:rPr>
                      <w:rFonts w:ascii="Cambria" w:hAnsi="Cambria"/>
                      <w:color w:val="7E7E7E"/>
                      <w:sz w:val="16"/>
                    </w:rPr>
                    <w:t>in g á</w:t>
                  </w:r>
                </w:p>
                <w:p w:rsidR="00EA527A" w:rsidRDefault="00D04F3C">
                  <w:pPr>
                    <w:spacing w:line="56" w:lineRule="exact"/>
                    <w:ind w:left="152"/>
                    <w:jc w:val="both"/>
                    <w:rPr>
                      <w:rFonts w:ascii="Cambria"/>
                      <w:sz w:val="16"/>
                    </w:rPr>
                  </w:pPr>
                  <w:r>
                    <w:rPr>
                      <w:rFonts w:ascii="Cambria"/>
                      <w:color w:val="7E7E7E"/>
                      <w:sz w:val="16"/>
                    </w:rPr>
                    <w:t>P</w:t>
                  </w:r>
                </w:p>
              </w:txbxContent>
            </v:textbox>
            <w10:wrap anchorx="page" anchory="page"/>
          </v:shape>
        </w:pict>
      </w:r>
      <w:r>
        <w:rPr>
          <w:lang w:val="en-US"/>
        </w:rPr>
        <w:pict>
          <v:group id="_x0000_s1207" style="position:absolute;margin-left:0;margin-top:633.35pt;width:611.35pt;height:155.15pt;z-index:3112;mso-position-horizontal-relative:page;mso-position-vertical-relative:page" coordorigin=",12667" coordsize="12227,3103">
            <v:shape id="_x0000_s1210" type="#_x0000_t75" style="position:absolute;left:2882;top:14648;width:2127;height:714">
              <v:imagedata r:id="rId21" o:title=""/>
            </v:shape>
            <v:shape id="_x0000_s1209" type="#_x0000_t75" style="position:absolute;left:6428;top:14638;width:2922;height:796">
              <v:imagedata r:id="rId22" o:title=""/>
            </v:shape>
            <v:shape id="_x0000_s1208" type="#_x0000_t75" style="position:absolute;top:12667;width:12227;height:3103">
              <v:imagedata r:id="rId23" o:title=""/>
            </v:shape>
            <w10:wrap anchorx="page" anchory="page"/>
          </v:group>
        </w:pict>
      </w: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spacing w:before="5"/>
        <w:rPr>
          <w:sz w:val="29"/>
        </w:rPr>
      </w:pPr>
    </w:p>
    <w:p w:rsidR="00EA527A" w:rsidRDefault="00D04F3C">
      <w:pPr>
        <w:pStyle w:val="Ttulo1"/>
        <w:spacing w:line="276" w:lineRule="auto"/>
        <w:ind w:right="1976" w:firstLine="203"/>
      </w:pPr>
      <w:r>
        <w:rPr>
          <w:color w:val="7E7E7E"/>
        </w:rPr>
        <w:t>SEGUIMIENTO A LOS ASPECTOS SUSCEPTIBLES DE MEJORA (ASM)</w:t>
      </w:r>
    </w:p>
    <w:p w:rsidR="00EA527A" w:rsidRDefault="00EA527A">
      <w:pPr>
        <w:spacing w:line="276" w:lineRule="auto"/>
        <w:sectPr w:rsidR="00EA527A">
          <w:footerReference w:type="default" r:id="rId71"/>
          <w:pgSz w:w="12240" w:h="15840"/>
          <w:pgMar w:top="1320" w:right="0" w:bottom="0" w:left="0" w:header="465" w:footer="0" w:gutter="0"/>
          <w:cols w:space="720"/>
        </w:sectPr>
      </w:pPr>
    </w:p>
    <w:p w:rsidR="00EA527A" w:rsidRDefault="00D04F3C">
      <w:pPr>
        <w:pStyle w:val="Textoindependiente"/>
        <w:rPr>
          <w:b/>
          <w:sz w:val="20"/>
        </w:rPr>
      </w:pPr>
      <w:r>
        <w:rPr>
          <w:lang w:val="en-US"/>
        </w:rPr>
        <w:lastRenderedPageBreak/>
        <w:pict>
          <v:shape id="_x0000_s1206" type="#_x0000_t202" style="position:absolute;margin-left:558.95pt;margin-top:654.55pt;width:20.8pt;height:42.85pt;z-index:3376;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28</w:t>
                  </w:r>
                </w:p>
              </w:txbxContent>
            </v:textbox>
            <w10:wrap anchorx="page" anchory="page"/>
          </v:shape>
        </w:pict>
      </w:r>
    </w:p>
    <w:p w:rsidR="00EA527A" w:rsidRDefault="00EA527A">
      <w:pPr>
        <w:pStyle w:val="Textoindependiente"/>
        <w:rPr>
          <w:b/>
          <w:sz w:val="20"/>
        </w:rPr>
      </w:pPr>
    </w:p>
    <w:p w:rsidR="00EA527A" w:rsidRDefault="00EA527A">
      <w:pPr>
        <w:pStyle w:val="Textoindependiente"/>
        <w:spacing w:before="3"/>
        <w:rPr>
          <w:b/>
          <w:sz w:val="17"/>
        </w:rPr>
      </w:pPr>
    </w:p>
    <w:p w:rsidR="00EA527A" w:rsidRDefault="00D04F3C">
      <w:pPr>
        <w:pStyle w:val="Ttulo3"/>
      </w:pPr>
      <w:r>
        <w:t>SEGUIMIENTO A LOS ASPECTOS SUSCEPTIBLES DE MEJORA (ASM)</w:t>
      </w:r>
    </w:p>
    <w:p w:rsidR="00EA527A" w:rsidRDefault="00D04F3C">
      <w:pPr>
        <w:pStyle w:val="Textoindependiente"/>
        <w:spacing w:before="187" w:line="360" w:lineRule="auto"/>
        <w:ind w:left="1520" w:right="797"/>
        <w:jc w:val="both"/>
      </w:pPr>
      <w:r>
        <w:t>Los Aspectos Susceptibles de Mejora (ASM) “son los hallazgos, debilidades, oportunidades y amenazas identificadas en la evaluación  externa,  las  cuales  pueden ser atendidas para la mejora de los pr</w:t>
      </w:r>
      <w:r>
        <w:t>ogramas con base en las recomendaciones y sugerencias señaladas por el evaluador externo a fin de contribuir a la mejora de los Programas Públicos” (SHCP, 2015); en este sentido, se han integrado en las Evaluaciones elaboradas en el Programa Anual  de Eval</w:t>
      </w:r>
      <w:r>
        <w:t xml:space="preserve">uaciones (PAE) del ejercicio fiscal 2016, la </w:t>
      </w:r>
      <w:r>
        <w:rPr>
          <w:b/>
        </w:rPr>
        <w:t>Evaluación Específica de  Desempeño al Subsidio Proyectos de Desarrollo Regional (PDR)</w:t>
      </w:r>
      <w:r>
        <w:t>.  Esta Evaluación presentó las siguientes recomendaciones:</w:t>
      </w:r>
    </w:p>
    <w:p w:rsidR="00EA527A" w:rsidRDefault="00D04F3C">
      <w:pPr>
        <w:pStyle w:val="Textoindependiente"/>
        <w:spacing w:before="12"/>
        <w:rPr>
          <w:sz w:val="8"/>
        </w:rPr>
      </w:pPr>
      <w:r>
        <w:rPr>
          <w:lang w:val="en-US"/>
        </w:rPr>
        <w:pict>
          <v:group id="_x0000_s1200" style="position:absolute;margin-left:85.2pt;margin-top:7.9pt;width:230.8pt;height:95.95pt;z-index:3160;mso-wrap-distance-left:0;mso-wrap-distance-right:0;mso-position-horizontal-relative:page" coordorigin="1704,158" coordsize="4616,1919">
            <v:rect id="_x0000_s1205" style="position:absolute;left:1947;top:158;width:4373;height:1906" fillcolor="#383838" stroked="f">
              <v:fill opacity="26214f"/>
            </v:rect>
            <v:shape id="_x0000_s1204" type="#_x0000_t75" style="position:absolute;left:1704;top:198;width:1164;height:1644">
              <v:imagedata r:id="rId72" o:title=""/>
            </v:shape>
            <v:shape id="_x0000_s1203" type="#_x0000_t75" style="position:absolute;left:1764;top:262;width:957;height:1435">
              <v:imagedata r:id="rId73" o:title=""/>
            </v:shape>
            <v:rect id="_x0000_s1202" style="position:absolute;left:1764;top:262;width:957;height:1435" filled="f" strokecolor="#edebe0" strokeweight="2pt"/>
            <v:shape id="_x0000_s1201" type="#_x0000_t202" style="position:absolute;left:1704;top:158;width:4616;height:1919" filled="f" stroked="f">
              <v:textbox inset="0,0,0,0">
                <w:txbxContent>
                  <w:p w:rsidR="00EA527A" w:rsidRDefault="00D04F3C">
                    <w:pPr>
                      <w:spacing w:before="67"/>
                      <w:ind w:left="1169"/>
                      <w:rPr>
                        <w:rFonts w:ascii="Calibri" w:hAnsi="Calibri"/>
                        <w:b/>
                        <w:sz w:val="36"/>
                      </w:rPr>
                    </w:pPr>
                    <w:r>
                      <w:rPr>
                        <w:rFonts w:ascii="Calibri" w:hAnsi="Calibri"/>
                        <w:b/>
                        <w:color w:val="FFFFFF"/>
                        <w:sz w:val="36"/>
                      </w:rPr>
                      <w:t>Programático</w:t>
                    </w:r>
                  </w:p>
                  <w:p w:rsidR="00EA527A" w:rsidRDefault="00D04F3C">
                    <w:pPr>
                      <w:numPr>
                        <w:ilvl w:val="0"/>
                        <w:numId w:val="12"/>
                      </w:numPr>
                      <w:tabs>
                        <w:tab w:val="left" w:pos="1262"/>
                      </w:tabs>
                      <w:spacing w:before="155" w:line="216" w:lineRule="auto"/>
                      <w:ind w:right="105"/>
                      <w:jc w:val="both"/>
                      <w:rPr>
                        <w:rFonts w:ascii="Calibri" w:hAnsi="Calibri"/>
                        <w:b/>
                        <w:sz w:val="16"/>
                      </w:rPr>
                    </w:pPr>
                    <w:r>
                      <w:rPr>
                        <w:rFonts w:ascii="Calibri" w:hAnsi="Calibri"/>
                        <w:b/>
                        <w:color w:val="FFFFFF"/>
                        <w:sz w:val="16"/>
                      </w:rPr>
                      <w:t>Elaborar un plan estratégico del Fondo, basado en diagnósticos para establecer</w:t>
                    </w:r>
                    <w:r>
                      <w:rPr>
                        <w:rFonts w:ascii="Calibri" w:hAnsi="Calibri"/>
                        <w:b/>
                        <w:color w:val="FFFFFF"/>
                        <w:spacing w:val="-20"/>
                        <w:sz w:val="16"/>
                      </w:rPr>
                      <w:t xml:space="preserve"> </w:t>
                    </w:r>
                    <w:r>
                      <w:rPr>
                        <w:rFonts w:ascii="Calibri" w:hAnsi="Calibri"/>
                        <w:b/>
                        <w:color w:val="FFFFFF"/>
                        <w:sz w:val="16"/>
                      </w:rPr>
                      <w:t>prioridades</w:t>
                    </w:r>
                  </w:p>
                  <w:p w:rsidR="00EA527A" w:rsidRDefault="00D04F3C">
                    <w:pPr>
                      <w:numPr>
                        <w:ilvl w:val="0"/>
                        <w:numId w:val="12"/>
                      </w:numPr>
                      <w:tabs>
                        <w:tab w:val="left" w:pos="1262"/>
                      </w:tabs>
                      <w:spacing w:before="28" w:line="216" w:lineRule="auto"/>
                      <w:ind w:right="97"/>
                      <w:jc w:val="both"/>
                      <w:rPr>
                        <w:rFonts w:ascii="Calibri" w:hAnsi="Calibri"/>
                        <w:b/>
                        <w:sz w:val="16"/>
                      </w:rPr>
                    </w:pPr>
                    <w:r>
                      <w:rPr>
                        <w:rFonts w:ascii="Calibri" w:hAnsi="Calibri"/>
                        <w:b/>
                        <w:color w:val="FFFFFF"/>
                        <w:sz w:val="16"/>
                      </w:rPr>
                      <w:t>Las obras de infraestructura a ejecutarse con recursos PDR provengan de un proceso de planeación de la inversión pública y evitar desfases en la ejecución de las obr</w:t>
                    </w:r>
                    <w:r>
                      <w:rPr>
                        <w:rFonts w:ascii="Calibri" w:hAnsi="Calibri"/>
                        <w:b/>
                        <w:color w:val="FFFFFF"/>
                        <w:sz w:val="16"/>
                      </w:rPr>
                      <w:t>as e incremento de los</w:t>
                    </w:r>
                    <w:r>
                      <w:rPr>
                        <w:rFonts w:ascii="Calibri" w:hAnsi="Calibri"/>
                        <w:b/>
                        <w:color w:val="FFFFFF"/>
                        <w:spacing w:val="-4"/>
                        <w:sz w:val="16"/>
                      </w:rPr>
                      <w:t xml:space="preserve"> </w:t>
                    </w:r>
                    <w:r>
                      <w:rPr>
                        <w:rFonts w:ascii="Calibri" w:hAnsi="Calibri"/>
                        <w:b/>
                        <w:color w:val="FFFFFF"/>
                        <w:sz w:val="16"/>
                      </w:rPr>
                      <w:t>costos.</w:t>
                    </w:r>
                  </w:p>
                </w:txbxContent>
              </v:textbox>
            </v:shape>
            <w10:wrap type="topAndBottom" anchorx="page"/>
          </v:group>
        </w:pict>
      </w:r>
      <w:r>
        <w:rPr>
          <w:lang w:val="en-US"/>
        </w:rPr>
        <w:pict>
          <v:group id="_x0000_s1194" style="position:absolute;margin-left:331pt;margin-top:13.35pt;width:230.85pt;height:82.2pt;z-index:3208;mso-wrap-distance-left:0;mso-wrap-distance-right:0;mso-position-horizontal-relative:page" coordorigin="6620,267" coordsize="4617,1644">
            <v:rect id="_x0000_s1199" style="position:absolute;left:6864;top:526;width:4373;height:1367" fillcolor="#383838" stroked="f">
              <v:fill opacity="26214f"/>
            </v:rect>
            <v:shape id="_x0000_s1198" type="#_x0000_t75" style="position:absolute;left:6620;top:266;width:1164;height:1644">
              <v:imagedata r:id="rId74" o:title=""/>
            </v:shape>
            <v:shape id="_x0000_s1197" type="#_x0000_t75" style="position:absolute;left:6682;top:329;width:957;height:1435">
              <v:imagedata r:id="rId75" o:title=""/>
            </v:shape>
            <v:rect id="_x0000_s1196" style="position:absolute;left:6682;top:329;width:957;height:1435" filled="f" strokecolor="#edebe0" strokeweight="2pt"/>
            <v:shape id="_x0000_s1195" type="#_x0000_t202" style="position:absolute;left:6620;top:266;width:4617;height:1644" filled="f" stroked="f">
              <v:textbox inset="0,0,0,0">
                <w:txbxContent>
                  <w:p w:rsidR="00EA527A" w:rsidRDefault="00EA527A">
                    <w:pPr>
                      <w:spacing w:before="7"/>
                      <w:rPr>
                        <w:sz w:val="24"/>
                      </w:rPr>
                    </w:pPr>
                  </w:p>
                  <w:p w:rsidR="00EA527A" w:rsidRDefault="00D04F3C">
                    <w:pPr>
                      <w:ind w:left="1172"/>
                      <w:rPr>
                        <w:rFonts w:ascii="Calibri"/>
                        <w:b/>
                        <w:sz w:val="36"/>
                      </w:rPr>
                    </w:pPr>
                    <w:r>
                      <w:rPr>
                        <w:rFonts w:ascii="Calibri"/>
                        <w:b/>
                        <w:color w:val="FFFFFF"/>
                        <w:sz w:val="36"/>
                      </w:rPr>
                      <w:t>Presupuestal</w:t>
                    </w:r>
                  </w:p>
                  <w:p w:rsidR="00EA527A" w:rsidRDefault="00D04F3C">
                    <w:pPr>
                      <w:numPr>
                        <w:ilvl w:val="0"/>
                        <w:numId w:val="11"/>
                      </w:numPr>
                      <w:tabs>
                        <w:tab w:val="left" w:pos="1265"/>
                      </w:tabs>
                      <w:spacing w:before="156" w:line="213" w:lineRule="auto"/>
                      <w:ind w:right="97"/>
                      <w:jc w:val="both"/>
                      <w:rPr>
                        <w:rFonts w:ascii="Calibri" w:hAnsi="Calibri"/>
                        <w:b/>
                        <w:sz w:val="16"/>
                      </w:rPr>
                    </w:pPr>
                    <w:r>
                      <w:rPr>
                        <w:rFonts w:ascii="Calibri" w:hAnsi="Calibri"/>
                        <w:b/>
                        <w:color w:val="FFFFFF"/>
                        <w:sz w:val="16"/>
                      </w:rPr>
                      <w:t>Elaborar notas técnicas y análisis de costo beneficio como tema prioritario para los responsables de su</w:t>
                    </w:r>
                    <w:r>
                      <w:rPr>
                        <w:rFonts w:ascii="Calibri" w:hAnsi="Calibri"/>
                        <w:b/>
                        <w:color w:val="FFFFFF"/>
                        <w:spacing w:val="-8"/>
                        <w:sz w:val="16"/>
                      </w:rPr>
                      <w:t xml:space="preserve"> </w:t>
                    </w:r>
                    <w:r>
                      <w:rPr>
                        <w:rFonts w:ascii="Calibri" w:hAnsi="Calibri"/>
                        <w:b/>
                        <w:color w:val="FFFFFF"/>
                        <w:sz w:val="16"/>
                      </w:rPr>
                      <w:t>elaboración.</w:t>
                    </w:r>
                  </w:p>
                </w:txbxContent>
              </v:textbox>
            </v:shape>
            <w10:wrap type="topAndBottom" anchorx="page"/>
          </v:group>
        </w:pict>
      </w:r>
      <w:r>
        <w:rPr>
          <w:lang w:val="en-US"/>
        </w:rPr>
        <w:pict>
          <v:group id="_x0000_s1188" style="position:absolute;margin-left:85.2pt;margin-top:111pt;width:230.8pt;height:161.75pt;z-index:3256;mso-wrap-distance-left:0;mso-wrap-distance-right:0;mso-position-horizontal-relative:page" coordorigin="1704,2220" coordsize="4616,3235">
            <v:rect id="_x0000_s1193" style="position:absolute;left:1947;top:2220;width:4373;height:3235" fillcolor="#383838" stroked="f">
              <v:fill opacity="26214f"/>
            </v:rect>
            <v:shape id="_x0000_s1192" type="#_x0000_t75" style="position:absolute;left:1704;top:2894;width:1164;height:1644">
              <v:imagedata r:id="rId76" o:title=""/>
            </v:shape>
            <v:shape id="_x0000_s1191" type="#_x0000_t75" style="position:absolute;left:1764;top:2957;width:957;height:1435">
              <v:imagedata r:id="rId77" o:title=""/>
            </v:shape>
            <v:rect id="_x0000_s1190" style="position:absolute;left:1764;top:2957;width:957;height:1435" filled="f" strokecolor="#edebe0" strokeweight="2pt"/>
            <v:shape id="_x0000_s1189" type="#_x0000_t202" style="position:absolute;left:1704;top:2220;width:4616;height:3235" filled="f" stroked="f">
              <v:textbox inset="0,0,0,0">
                <w:txbxContent>
                  <w:p w:rsidR="00EA527A" w:rsidRDefault="00D04F3C">
                    <w:pPr>
                      <w:spacing w:before="67"/>
                      <w:ind w:left="1169"/>
                      <w:rPr>
                        <w:rFonts w:ascii="Calibri"/>
                        <w:b/>
                        <w:sz w:val="36"/>
                      </w:rPr>
                    </w:pPr>
                    <w:r>
                      <w:rPr>
                        <w:rFonts w:ascii="Calibri"/>
                        <w:b/>
                        <w:color w:val="FFFFFF"/>
                        <w:sz w:val="36"/>
                      </w:rPr>
                      <w:t>Indicadores</w:t>
                    </w:r>
                  </w:p>
                  <w:p w:rsidR="00EA527A" w:rsidRDefault="00D04F3C">
                    <w:pPr>
                      <w:numPr>
                        <w:ilvl w:val="0"/>
                        <w:numId w:val="10"/>
                      </w:numPr>
                      <w:tabs>
                        <w:tab w:val="left" w:pos="1262"/>
                      </w:tabs>
                      <w:spacing w:before="154" w:line="216" w:lineRule="auto"/>
                      <w:ind w:right="108"/>
                      <w:jc w:val="both"/>
                      <w:rPr>
                        <w:rFonts w:ascii="Calibri" w:hAnsi="Calibri"/>
                        <w:b/>
                        <w:sz w:val="16"/>
                      </w:rPr>
                    </w:pPr>
                    <w:r>
                      <w:rPr>
                        <w:rFonts w:ascii="Calibri" w:hAnsi="Calibri"/>
                        <w:b/>
                        <w:color w:val="FFFFFF"/>
                        <w:sz w:val="16"/>
                      </w:rPr>
                      <w:t xml:space="preserve">Elaborar una MIR por rubro de inversión </w:t>
                    </w:r>
                    <w:r>
                      <w:rPr>
                        <w:rFonts w:ascii="Calibri" w:hAnsi="Calibri"/>
                        <w:b/>
                        <w:color w:val="FFFFFF"/>
                        <w:spacing w:val="-2"/>
                        <w:sz w:val="16"/>
                      </w:rPr>
                      <w:t xml:space="preserve">que </w:t>
                    </w:r>
                    <w:r>
                      <w:rPr>
                        <w:rFonts w:ascii="Calibri" w:hAnsi="Calibri"/>
                        <w:b/>
                        <w:color w:val="FFFFFF"/>
                        <w:sz w:val="16"/>
                      </w:rPr>
                      <w:t>integre la totalidad de los</w:t>
                    </w:r>
                    <w:r>
                      <w:rPr>
                        <w:rFonts w:ascii="Calibri" w:hAnsi="Calibri"/>
                        <w:b/>
                        <w:color w:val="FFFFFF"/>
                        <w:spacing w:val="-14"/>
                        <w:sz w:val="16"/>
                      </w:rPr>
                      <w:t xml:space="preserve"> </w:t>
                    </w:r>
                    <w:r>
                      <w:rPr>
                        <w:rFonts w:ascii="Calibri" w:hAnsi="Calibri"/>
                        <w:b/>
                        <w:color w:val="FFFFFF"/>
                        <w:sz w:val="16"/>
                      </w:rPr>
                      <w:t>recursos</w:t>
                    </w:r>
                  </w:p>
                  <w:p w:rsidR="00EA527A" w:rsidRDefault="00D04F3C">
                    <w:pPr>
                      <w:numPr>
                        <w:ilvl w:val="0"/>
                        <w:numId w:val="10"/>
                      </w:numPr>
                      <w:tabs>
                        <w:tab w:val="left" w:pos="1262"/>
                      </w:tabs>
                      <w:spacing w:before="28" w:line="216" w:lineRule="auto"/>
                      <w:ind w:right="102"/>
                      <w:jc w:val="both"/>
                      <w:rPr>
                        <w:rFonts w:ascii="Calibri"/>
                        <w:b/>
                        <w:sz w:val="16"/>
                      </w:rPr>
                    </w:pPr>
                    <w:r>
                      <w:rPr>
                        <w:rFonts w:ascii="Calibri"/>
                        <w:b/>
                        <w:color w:val="FFFFFF"/>
                        <w:sz w:val="16"/>
                      </w:rPr>
                      <w:t>Vialidades: que sus indicadores permitan medir fluidez vehicular, tiempos de traslado,</w:t>
                    </w:r>
                    <w:r>
                      <w:rPr>
                        <w:rFonts w:ascii="Calibri"/>
                        <w:b/>
                        <w:color w:val="FFFFFF"/>
                        <w:spacing w:val="-12"/>
                        <w:sz w:val="16"/>
                      </w:rPr>
                      <w:t xml:space="preserve"> </w:t>
                    </w:r>
                    <w:r>
                      <w:rPr>
                        <w:rFonts w:ascii="Calibri"/>
                        <w:b/>
                        <w:color w:val="FFFFFF"/>
                        <w:sz w:val="16"/>
                      </w:rPr>
                      <w:t>etc.;</w:t>
                    </w:r>
                  </w:p>
                  <w:p w:rsidR="00EA527A" w:rsidRDefault="00D04F3C">
                    <w:pPr>
                      <w:numPr>
                        <w:ilvl w:val="0"/>
                        <w:numId w:val="10"/>
                      </w:numPr>
                      <w:tabs>
                        <w:tab w:val="left" w:pos="1262"/>
                      </w:tabs>
                      <w:spacing w:before="8" w:line="186" w:lineRule="exact"/>
                      <w:rPr>
                        <w:rFonts w:ascii="Calibri" w:hAnsi="Calibri"/>
                        <w:b/>
                        <w:sz w:val="16"/>
                      </w:rPr>
                    </w:pPr>
                    <w:r>
                      <w:rPr>
                        <w:rFonts w:ascii="Calibri" w:hAnsi="Calibri"/>
                        <w:b/>
                        <w:color w:val="FFFFFF"/>
                        <w:sz w:val="16"/>
                      </w:rPr>
                      <w:t>Pavimentación:   coberturas   de</w:t>
                    </w:r>
                    <w:r>
                      <w:rPr>
                        <w:rFonts w:ascii="Calibri" w:hAnsi="Calibri"/>
                        <w:b/>
                        <w:color w:val="FFFFFF"/>
                        <w:spacing w:val="26"/>
                        <w:sz w:val="16"/>
                      </w:rPr>
                      <w:t xml:space="preserve"> </w:t>
                    </w:r>
                    <w:r>
                      <w:rPr>
                        <w:rFonts w:ascii="Calibri" w:hAnsi="Calibri"/>
                        <w:b/>
                        <w:color w:val="FFFFFF"/>
                        <w:sz w:val="16"/>
                      </w:rPr>
                      <w:t>pavimentación,</w:t>
                    </w:r>
                  </w:p>
                  <w:p w:rsidR="00EA527A" w:rsidRDefault="00D04F3C">
                    <w:pPr>
                      <w:spacing w:line="186" w:lineRule="exact"/>
                      <w:ind w:left="1261"/>
                      <w:rPr>
                        <w:rFonts w:ascii="Calibri" w:hAnsi="Calibri"/>
                        <w:b/>
                        <w:sz w:val="16"/>
                      </w:rPr>
                    </w:pPr>
                    <w:r>
                      <w:rPr>
                        <w:rFonts w:ascii="Calibri" w:hAnsi="Calibri"/>
                        <w:b/>
                        <w:color w:val="FFFFFF"/>
                        <w:sz w:val="16"/>
                      </w:rPr>
                      <w:t>estado físcio de los pavimentos;</w:t>
                    </w:r>
                  </w:p>
                  <w:p w:rsidR="00EA527A" w:rsidRDefault="00D04F3C">
                    <w:pPr>
                      <w:numPr>
                        <w:ilvl w:val="0"/>
                        <w:numId w:val="10"/>
                      </w:numPr>
                      <w:tabs>
                        <w:tab w:val="left" w:pos="1262"/>
                      </w:tabs>
                      <w:spacing w:before="28" w:line="216" w:lineRule="auto"/>
                      <w:ind w:right="100"/>
                      <w:jc w:val="both"/>
                      <w:rPr>
                        <w:rFonts w:ascii="Calibri" w:hAnsi="Calibri"/>
                        <w:b/>
                        <w:sz w:val="16"/>
                      </w:rPr>
                    </w:pPr>
                    <w:r>
                      <w:rPr>
                        <w:rFonts w:ascii="Calibri" w:hAnsi="Calibri"/>
                        <w:b/>
                        <w:color w:val="FFFFFF"/>
                        <w:sz w:val="16"/>
                      </w:rPr>
                      <w:t>Logística y transporte: identificar los objetivos planteados de manera integral  de  infraestructura logísitca y</w:t>
                    </w:r>
                    <w:r>
                      <w:rPr>
                        <w:rFonts w:ascii="Calibri" w:hAnsi="Calibri"/>
                        <w:b/>
                        <w:color w:val="FFFFFF"/>
                        <w:spacing w:val="-15"/>
                        <w:sz w:val="16"/>
                      </w:rPr>
                      <w:t xml:space="preserve"> </w:t>
                    </w:r>
                    <w:r>
                      <w:rPr>
                        <w:rFonts w:ascii="Calibri" w:hAnsi="Calibri"/>
                        <w:b/>
                        <w:color w:val="FFFFFF"/>
                        <w:sz w:val="16"/>
                      </w:rPr>
                      <w:t>transporte;</w:t>
                    </w:r>
                  </w:p>
                  <w:p w:rsidR="00EA527A" w:rsidRDefault="00D04F3C">
                    <w:pPr>
                      <w:numPr>
                        <w:ilvl w:val="0"/>
                        <w:numId w:val="10"/>
                      </w:numPr>
                      <w:tabs>
                        <w:tab w:val="left" w:pos="1262"/>
                      </w:tabs>
                      <w:spacing w:before="28" w:line="216" w:lineRule="auto"/>
                      <w:ind w:right="99"/>
                      <w:jc w:val="both"/>
                      <w:rPr>
                        <w:rFonts w:ascii="Calibri" w:hAnsi="Calibri"/>
                        <w:b/>
                        <w:sz w:val="16"/>
                      </w:rPr>
                    </w:pPr>
                    <w:r>
                      <w:rPr>
                        <w:rFonts w:ascii="Calibri" w:hAnsi="Calibri"/>
                        <w:b/>
                        <w:color w:val="FFFFFF"/>
                        <w:sz w:val="16"/>
                      </w:rPr>
                      <w:t>Establecer coberturas de acuerdo  a las Normas  de Equipamiento Urbano de la SEDESOL para los Rubros de Educación, Cultura, Deporte</w:t>
                    </w:r>
                    <w:r>
                      <w:rPr>
                        <w:rFonts w:ascii="Calibri" w:hAnsi="Calibri"/>
                        <w:b/>
                        <w:color w:val="FFFFFF"/>
                        <w:sz w:val="16"/>
                      </w:rPr>
                      <w:t>,</w:t>
                    </w:r>
                    <w:r>
                      <w:rPr>
                        <w:rFonts w:ascii="Calibri" w:hAnsi="Calibri"/>
                        <w:b/>
                        <w:color w:val="FFFFFF"/>
                        <w:spacing w:val="-13"/>
                        <w:sz w:val="16"/>
                      </w:rPr>
                      <w:t xml:space="preserve"> </w:t>
                    </w:r>
                    <w:r>
                      <w:rPr>
                        <w:rFonts w:ascii="Calibri" w:hAnsi="Calibri"/>
                        <w:b/>
                        <w:color w:val="FFFFFF"/>
                        <w:sz w:val="16"/>
                      </w:rPr>
                      <w:t>etc.</w:t>
                    </w:r>
                  </w:p>
                </w:txbxContent>
              </v:textbox>
            </v:shape>
            <w10:wrap type="topAndBottom" anchorx="page"/>
          </v:group>
        </w:pict>
      </w:r>
      <w:r>
        <w:rPr>
          <w:lang w:val="en-US"/>
        </w:rPr>
        <w:pict>
          <v:group id="_x0000_s1182" style="position:absolute;margin-left:331pt;margin-top:150.35pt;width:230.85pt;height:82.2pt;z-index:3304;mso-wrap-distance-left:0;mso-wrap-distance-right:0;mso-position-horizontal-relative:page" coordorigin="6620,3007" coordsize="4617,1644">
            <v:rect id="_x0000_s1187" style="position:absolute;left:6864;top:3289;width:4373;height:1319" fillcolor="#383838" stroked="f">
              <v:fill opacity="26214f"/>
            </v:rect>
            <v:shape id="_x0000_s1186" type="#_x0000_t75" style="position:absolute;left:6620;top:3006;width:1164;height:1644">
              <v:imagedata r:id="rId78" o:title=""/>
            </v:shape>
            <v:shape id="_x0000_s1185" type="#_x0000_t75" style="position:absolute;left:6682;top:3067;width:957;height:1435">
              <v:imagedata r:id="rId79" o:title=""/>
            </v:shape>
            <v:rect id="_x0000_s1184" style="position:absolute;left:6682;top:3067;width:957;height:1435" filled="f" strokecolor="#edebe0" strokeweight="2pt"/>
            <v:shape id="_x0000_s1183" type="#_x0000_t202" style="position:absolute;left:6620;top:3006;width:4617;height:1644" filled="f" stroked="f">
              <v:textbox inset="0,0,0,0">
                <w:txbxContent>
                  <w:p w:rsidR="00EA527A" w:rsidRDefault="00EA527A">
                    <w:pPr>
                      <w:spacing w:before="4"/>
                      <w:rPr>
                        <w:sz w:val="26"/>
                      </w:rPr>
                    </w:pPr>
                  </w:p>
                  <w:p w:rsidR="00EA527A" w:rsidRDefault="00D04F3C">
                    <w:pPr>
                      <w:ind w:left="1172"/>
                      <w:rPr>
                        <w:rFonts w:ascii="Calibri"/>
                        <w:b/>
                        <w:sz w:val="36"/>
                      </w:rPr>
                    </w:pPr>
                    <w:r>
                      <w:rPr>
                        <w:rFonts w:ascii="Calibri"/>
                        <w:b/>
                        <w:color w:val="FFFFFF"/>
                        <w:sz w:val="36"/>
                      </w:rPr>
                      <w:t>Cobertura</w:t>
                    </w:r>
                  </w:p>
                  <w:p w:rsidR="00EA527A" w:rsidRDefault="00D04F3C">
                    <w:pPr>
                      <w:numPr>
                        <w:ilvl w:val="0"/>
                        <w:numId w:val="9"/>
                      </w:numPr>
                      <w:tabs>
                        <w:tab w:val="left" w:pos="1265"/>
                      </w:tabs>
                      <w:spacing w:before="156" w:line="213" w:lineRule="auto"/>
                      <w:ind w:right="100"/>
                      <w:jc w:val="both"/>
                      <w:rPr>
                        <w:rFonts w:ascii="Calibri" w:hAnsi="Calibri"/>
                        <w:b/>
                        <w:sz w:val="16"/>
                      </w:rPr>
                    </w:pPr>
                    <w:r>
                      <w:rPr>
                        <w:rFonts w:ascii="Calibri" w:hAnsi="Calibri"/>
                        <w:b/>
                        <w:color w:val="FFFFFF"/>
                        <w:sz w:val="16"/>
                      </w:rPr>
                      <w:t>Asignar los recursos a nivel Municipal muestre   una mayor congruencia con la población existente en cada</w:t>
                    </w:r>
                    <w:r>
                      <w:rPr>
                        <w:rFonts w:ascii="Calibri" w:hAnsi="Calibri"/>
                        <w:b/>
                        <w:color w:val="FFFFFF"/>
                        <w:spacing w:val="-10"/>
                        <w:sz w:val="16"/>
                      </w:rPr>
                      <w:t xml:space="preserve"> </w:t>
                    </w:r>
                    <w:r>
                      <w:rPr>
                        <w:rFonts w:ascii="Calibri" w:hAnsi="Calibri"/>
                        <w:b/>
                        <w:color w:val="FFFFFF"/>
                        <w:sz w:val="16"/>
                      </w:rPr>
                      <w:t>uno.</w:t>
                    </w:r>
                  </w:p>
                </w:txbxContent>
              </v:textbox>
            </v:shape>
            <w10:wrap type="topAndBottom" anchorx="page"/>
          </v:group>
        </w:pict>
      </w:r>
      <w:r>
        <w:rPr>
          <w:lang w:val="en-US"/>
        </w:rPr>
        <w:pict>
          <v:group id="_x0000_s1176" style="position:absolute;margin-left:218.6pt;margin-top:295.05pt;width:228.1pt;height:80.35pt;z-index:3352;mso-wrap-distance-left:0;mso-wrap-distance-right:0;mso-position-horizontal-relative:page" coordorigin="4372,5901" coordsize="4562,1607">
            <v:rect id="_x0000_s1181" style="position:absolute;left:4561;top:5900;width:4373;height:1542" fillcolor="#383838" stroked="f">
              <v:fill opacity="26214f"/>
            </v:rect>
            <v:shape id="_x0000_s1180" type="#_x0000_t75" style="position:absolute;left:4372;top:6026;width:1164;height:1480">
              <v:imagedata r:id="rId80" o:title=""/>
            </v:shape>
            <v:shape id="_x0000_s1179" type="#_x0000_t75" style="position:absolute;left:4435;top:6086;width:957;height:1275">
              <v:imagedata r:id="rId81" o:title=""/>
            </v:shape>
            <v:rect id="_x0000_s1178" style="position:absolute;left:4435;top:6086;width:957;height:1275" filled="f" strokecolor="#edebe0" strokeweight="2pt"/>
            <v:shape id="_x0000_s1177" type="#_x0000_t202" style="position:absolute;left:4372;top:5900;width:4562;height:1607" filled="f" stroked="f">
              <v:textbox inset="0,0,0,0">
                <w:txbxContent>
                  <w:p w:rsidR="00EA527A" w:rsidRDefault="00D04F3C">
                    <w:pPr>
                      <w:spacing w:before="68"/>
                      <w:ind w:left="1116"/>
                      <w:rPr>
                        <w:rFonts w:ascii="Calibri"/>
                        <w:b/>
                        <w:sz w:val="36"/>
                      </w:rPr>
                    </w:pPr>
                    <w:r>
                      <w:rPr>
                        <w:rFonts w:ascii="Calibri"/>
                        <w:b/>
                        <w:color w:val="FFFFFF"/>
                        <w:sz w:val="36"/>
                      </w:rPr>
                      <w:t>ASM</w:t>
                    </w:r>
                  </w:p>
                  <w:p w:rsidR="00EA527A" w:rsidRDefault="00D04F3C">
                    <w:pPr>
                      <w:numPr>
                        <w:ilvl w:val="0"/>
                        <w:numId w:val="8"/>
                      </w:numPr>
                      <w:tabs>
                        <w:tab w:val="left" w:pos="1209"/>
                      </w:tabs>
                      <w:spacing w:before="154" w:line="216" w:lineRule="auto"/>
                      <w:ind w:right="98"/>
                      <w:jc w:val="both"/>
                      <w:rPr>
                        <w:rFonts w:ascii="Calibri" w:hAnsi="Calibri"/>
                        <w:b/>
                        <w:sz w:val="16"/>
                      </w:rPr>
                    </w:pPr>
                    <w:r>
                      <w:rPr>
                        <w:rFonts w:ascii="Calibri" w:hAnsi="Calibri"/>
                        <w:b/>
                        <w:color w:val="FFFFFF"/>
                        <w:sz w:val="16"/>
                      </w:rPr>
                      <w:t>Una vez concluidas y publicadas  las evaluaciones, se den a conocer de manera directa a las instancias gubernamentales encargadas de operar los fondos, procurando su atención.</w:t>
                    </w:r>
                  </w:p>
                </w:txbxContent>
              </v:textbox>
            </v:shape>
            <w10:wrap type="topAndBottom" anchorx="page"/>
          </v:group>
        </w:pict>
      </w:r>
    </w:p>
    <w:p w:rsidR="00EA527A" w:rsidRDefault="00EA527A">
      <w:pPr>
        <w:pStyle w:val="Textoindependiente"/>
        <w:spacing w:before="9"/>
        <w:rPr>
          <w:sz w:val="5"/>
        </w:rPr>
      </w:pPr>
    </w:p>
    <w:p w:rsidR="00EA527A" w:rsidRDefault="00EA527A">
      <w:pPr>
        <w:pStyle w:val="Textoindependiente"/>
        <w:spacing w:before="5"/>
        <w:rPr>
          <w:sz w:val="28"/>
        </w:rPr>
      </w:pPr>
    </w:p>
    <w:p w:rsidR="00EA527A" w:rsidRDefault="00EA527A">
      <w:pPr>
        <w:rPr>
          <w:sz w:val="28"/>
        </w:rPr>
        <w:sectPr w:rsidR="00EA527A">
          <w:footerReference w:type="default" r:id="rId82"/>
          <w:pgSz w:w="12240" w:h="15840"/>
          <w:pgMar w:top="1320" w:right="900" w:bottom="1200" w:left="180" w:header="465" w:footer="1002" w:gutter="0"/>
          <w:cols w:space="720"/>
        </w:sectPr>
      </w:pPr>
    </w:p>
    <w:p w:rsidR="00EA527A" w:rsidRDefault="00D04F3C">
      <w:pPr>
        <w:pStyle w:val="Textoindependiente"/>
        <w:rPr>
          <w:sz w:val="10"/>
        </w:rPr>
      </w:pPr>
      <w:r>
        <w:rPr>
          <w:lang w:val="en-US"/>
        </w:rPr>
        <w:lastRenderedPageBreak/>
        <w:pict>
          <v:shape id="_x0000_s1175" type="#_x0000_t202" style="position:absolute;margin-left:558.95pt;margin-top:654.55pt;width:20.8pt;height:42.85pt;z-index:364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29</w:t>
                  </w:r>
                </w:p>
              </w:txbxContent>
            </v:textbox>
            <w10:wrap anchorx="page" anchory="page"/>
          </v:shape>
        </w:pict>
      </w:r>
    </w:p>
    <w:p w:rsidR="00EA527A" w:rsidRDefault="00D04F3C">
      <w:pPr>
        <w:pStyle w:val="Ttulo3"/>
      </w:pPr>
      <w:r>
        <w:t>Atención de los ASM 2015</w:t>
      </w:r>
    </w:p>
    <w:p w:rsidR="00EA527A" w:rsidRDefault="00D04F3C">
      <w:pPr>
        <w:pStyle w:val="Textoindependiente"/>
        <w:spacing w:before="186" w:line="360" w:lineRule="auto"/>
        <w:ind w:left="1520" w:right="281"/>
        <w:jc w:val="both"/>
      </w:pPr>
      <w:r>
        <w:rPr>
          <w:lang w:val="en-US"/>
        </w:rPr>
        <w:pict>
          <v:group id="_x0000_s1157" style="position:absolute;left:0;text-align:left;margin-left:199.3pt;margin-top:82.65pt;width:213.95pt;height:101.25pt;z-index:3520;mso-wrap-distance-left:0;mso-wrap-distance-right:0;mso-position-horizontal-relative:page" coordorigin="3986,1653" coordsize="4279,2025">
            <v:shape id="_x0000_s1174" style="position:absolute;left:4006;top:1673;width:436;height:1985" coordorigin="4006,1673" coordsize="436,1985" path="m4030,1673r53,56l4132,1787r46,60l4220,1909r38,63l4293,2038r31,66l4352,2171r23,69l4395,2310r17,70l4425,2451r9,71l4439,2594r2,72l4439,2737r-5,72l4425,2881r-13,70l4395,3022r-20,69l4352,3160r-28,67l4293,3294r-35,65l4220,3422r-42,62l4132,3544r-49,58l4030,3658r-24,-24l4058,3580r48,-57l4150,3464r41,-60l4229,3342r34,-63l4293,3214r27,-66l4343,3081r20,-68l4379,2945r12,-70l4400,2806r5,-70l4407,2666r-2,-70l4400,2526r-9,-70l4379,2387r-16,-69l4343,2250r-23,-67l4293,2117r-30,-64l4229,1989r-38,-62l4150,1867r-44,-59l4058,1752r-52,-55l4030,1673xe" filled="f" strokecolor="#f79546" strokeweight="2pt">
              <v:path arrowok="t"/>
            </v:shape>
            <v:rect id="_x0000_s1173" style="position:absolute;left:4275;top:1835;width:3970;height:416" fillcolor="#92d050" stroked="f"/>
            <v:rect id="_x0000_s1172" style="position:absolute;left:4275;top:1835;width:3970;height:416" filled="f" strokecolor="white" strokeweight="2pt"/>
            <v:shape id="_x0000_s1171" style="position:absolute;left:4015;top:1783;width:519;height:519" coordorigin="4016,1783" coordsize="519,519" path="m4275,1783r-69,10l4144,1819r-52,40l4051,1912r-26,62l4016,2043r9,69l4051,2174r41,52l4144,2267r62,26l4275,2302r69,-9l4406,2267r53,-41l4499,2174r26,-62l4535,2043r-10,-69l4499,1912r-40,-53l4406,1819r-62,-26l4275,1783xe" fillcolor="#92d050" stroked="f">
              <v:path arrowok="t"/>
            </v:shape>
            <v:shape id="_x0000_s1170" style="position:absolute;left:4015;top:1783;width:519;height:519" coordorigin="4016,1783" coordsize="519,519" path="m4016,2043r9,-69l4051,1912r41,-53l4144,1819r62,-26l4275,1783r69,10l4406,1819r53,40l4499,1912r26,62l4535,2043r-10,69l4499,2174r-40,52l4406,2267r-62,26l4275,2302r-69,-9l4144,2267r-52,-41l4051,2174r-26,-62l4016,2043xe" filled="f" strokeweight="2pt">
              <v:path arrowok="t"/>
            </v:shape>
            <v:rect id="_x0000_s1169" style="position:absolute;left:4426;top:2458;width:3819;height:416" filled="f" strokecolor="white" strokeweight="2pt"/>
            <v:shape id="_x0000_s1168" style="position:absolute;left:4166;top:2406;width:519;height:519" coordorigin="4167,2406" coordsize="519,519" path="m4426,2406r-69,9l4295,2442r-52,40l4202,2535r-26,62l4167,2666r9,69l4202,2797r41,52l4295,2890r62,26l4426,2925r69,-9l4557,2890r53,-41l4650,2797r26,-62l4686,2666r-10,-69l4650,2535r-40,-53l4557,2442r-62,-27l4426,2406xe" fillcolor="yellow" stroked="f">
              <v:path arrowok="t"/>
            </v:shape>
            <v:shape id="_x0000_s1167" style="position:absolute;left:4166;top:2406;width:519;height:519" coordorigin="4167,2406" coordsize="519,519" path="m4167,2666r9,-69l4202,2535r41,-53l4295,2442r62,-27l4426,2406r69,9l4557,2442r53,40l4650,2535r26,62l4686,2666r-10,69l4650,2797r-40,52l4557,2890r-62,26l4426,2925r-69,-9l4295,2890r-52,-41l4202,2797r-26,-62l4167,2666xe" filled="f" strokeweight="2pt">
              <v:path arrowok="t"/>
            </v:shape>
            <v:rect id="_x0000_s1166" style="position:absolute;left:4275;top:3080;width:3970;height:416" fillcolor="red" stroked="f"/>
            <v:rect id="_x0000_s1165" style="position:absolute;left:4275;top:3080;width:3970;height:416" filled="f" strokecolor="white" strokeweight="2pt"/>
            <v:shape id="_x0000_s1164" style="position:absolute;left:4015;top:3028;width:519;height:519" coordorigin="4016,3029" coordsize="519,519" path="m4275,3029r-69,9l4144,3064r-52,41l4051,3158r-26,62l4016,3289r9,69l4051,3419r41,53l4144,3513r62,26l4275,3548r69,-9l4406,3513r53,-41l4499,3419r26,-61l4535,3289r-10,-69l4499,3158r-40,-53l4406,3064r-62,-26l4275,3029xe" fillcolor="red" stroked="f">
              <v:path arrowok="t"/>
            </v:shape>
            <v:shape id="_x0000_s1163" style="position:absolute;left:4015;top:3028;width:519;height:519" coordorigin="4016,3029" coordsize="519,519" path="m4016,3289r9,-69l4051,3158r41,-53l4144,3064r62,-26l4275,3029r69,9l4406,3064r53,41l4499,3158r26,62l4535,3289r-10,69l4499,3419r-40,53l4406,3513r-62,26l4275,3548r-69,-9l4144,3513r-52,-41l4051,3419r-26,-61l4016,3289xe" filled="f" strokeweight="2pt">
              <v:path arrowok="t"/>
            </v:shape>
            <v:shape id="_x0000_s1162" type="#_x0000_t202" style="position:absolute;left:4606;top:1921;width:1002;height:260" filled="f" stroked="f">
              <v:textbox inset="0,0,0,0">
                <w:txbxContent>
                  <w:p w:rsidR="00EA527A" w:rsidRDefault="00D04F3C">
                    <w:pPr>
                      <w:spacing w:line="260" w:lineRule="exact"/>
                      <w:rPr>
                        <w:rFonts w:ascii="Calibri"/>
                        <w:b/>
                        <w:sz w:val="26"/>
                      </w:rPr>
                    </w:pPr>
                    <w:r>
                      <w:rPr>
                        <w:rFonts w:ascii="Calibri"/>
                        <w:b/>
                        <w:sz w:val="26"/>
                      </w:rPr>
                      <w:t>Atendida</w:t>
                    </w:r>
                  </w:p>
                </w:txbxContent>
              </v:textbox>
            </v:shape>
            <v:shape id="_x0000_s1161" type="#_x0000_t202" style="position:absolute;left:7339;top:1921;width:606;height:260" filled="f" stroked="f">
              <v:textbox inset="0,0,0,0">
                <w:txbxContent>
                  <w:p w:rsidR="00EA527A" w:rsidRDefault="00D04F3C">
                    <w:pPr>
                      <w:spacing w:line="260" w:lineRule="exact"/>
                      <w:rPr>
                        <w:rFonts w:ascii="Calibri"/>
                        <w:b/>
                        <w:sz w:val="26"/>
                      </w:rPr>
                    </w:pPr>
                    <w:r>
                      <w:rPr>
                        <w:rFonts w:ascii="Calibri"/>
                        <w:b/>
                        <w:sz w:val="26"/>
                      </w:rPr>
                      <w:t>100%</w:t>
                    </w:r>
                  </w:p>
                </w:txbxContent>
              </v:textbox>
            </v:shape>
            <v:shape id="_x0000_s1160" type="#_x0000_t202" style="position:absolute;left:4426;top:2544;width:3839;height:260" filled="f" stroked="f">
              <v:textbox inset="0,0,0,0">
                <w:txbxContent>
                  <w:p w:rsidR="00EA527A" w:rsidRDefault="00D04F3C">
                    <w:pPr>
                      <w:tabs>
                        <w:tab w:val="left" w:pos="330"/>
                        <w:tab w:val="left" w:pos="3063"/>
                        <w:tab w:val="left" w:pos="3818"/>
                      </w:tabs>
                      <w:spacing w:line="260" w:lineRule="exact"/>
                      <w:rPr>
                        <w:rFonts w:ascii="Calibri"/>
                        <w:b/>
                        <w:sz w:val="26"/>
                      </w:rPr>
                    </w:pPr>
                    <w:r>
                      <w:rPr>
                        <w:rFonts w:ascii="Calibri"/>
                        <w:b/>
                        <w:sz w:val="26"/>
                        <w:shd w:val="clear" w:color="auto" w:fill="FFFF00"/>
                      </w:rPr>
                      <w:t xml:space="preserve"> </w:t>
                    </w:r>
                    <w:r>
                      <w:rPr>
                        <w:rFonts w:ascii="Calibri"/>
                        <w:b/>
                        <w:sz w:val="26"/>
                        <w:shd w:val="clear" w:color="auto" w:fill="FFFF00"/>
                      </w:rPr>
                      <w:tab/>
                      <w:t>Parcialmente</w:t>
                    </w:r>
                    <w:r>
                      <w:rPr>
                        <w:rFonts w:ascii="Calibri"/>
                        <w:b/>
                        <w:spacing w:val="-11"/>
                        <w:sz w:val="26"/>
                        <w:shd w:val="clear" w:color="auto" w:fill="FFFF00"/>
                      </w:rPr>
                      <w:t xml:space="preserve"> </w:t>
                    </w:r>
                    <w:r>
                      <w:rPr>
                        <w:rFonts w:ascii="Calibri"/>
                        <w:b/>
                        <w:sz w:val="26"/>
                        <w:shd w:val="clear" w:color="auto" w:fill="FFFF00"/>
                      </w:rPr>
                      <w:t>Atendida</w:t>
                    </w:r>
                    <w:r>
                      <w:rPr>
                        <w:rFonts w:ascii="Calibri"/>
                        <w:b/>
                        <w:sz w:val="26"/>
                        <w:shd w:val="clear" w:color="auto" w:fill="FFFF00"/>
                      </w:rPr>
                      <w:tab/>
                      <w:t>50%</w:t>
                    </w:r>
                    <w:r>
                      <w:rPr>
                        <w:rFonts w:ascii="Calibri"/>
                        <w:b/>
                        <w:sz w:val="26"/>
                        <w:shd w:val="clear" w:color="auto" w:fill="FFFF00"/>
                      </w:rPr>
                      <w:tab/>
                    </w:r>
                  </w:p>
                </w:txbxContent>
              </v:textbox>
            </v:shape>
            <v:shape id="_x0000_s1159" type="#_x0000_t202" style="position:absolute;left:4606;top:3168;width:1279;height:260" filled="f" stroked="f">
              <v:textbox inset="0,0,0,0">
                <w:txbxContent>
                  <w:p w:rsidR="00EA527A" w:rsidRDefault="00D04F3C">
                    <w:pPr>
                      <w:spacing w:line="260" w:lineRule="exact"/>
                      <w:rPr>
                        <w:rFonts w:ascii="Calibri"/>
                        <w:b/>
                        <w:sz w:val="26"/>
                      </w:rPr>
                    </w:pPr>
                    <w:r>
                      <w:rPr>
                        <w:rFonts w:ascii="Calibri"/>
                        <w:b/>
                        <w:sz w:val="26"/>
                      </w:rPr>
                      <w:t>Sin Atender</w:t>
                    </w:r>
                  </w:p>
                </w:txbxContent>
              </v:textbox>
            </v:shape>
            <v:shape id="_x0000_s1158" type="#_x0000_t202" style="position:absolute;left:7635;top:3168;width:342;height:260" filled="f" stroked="f">
              <v:textbox inset="0,0,0,0">
                <w:txbxContent>
                  <w:p w:rsidR="00EA527A" w:rsidRDefault="00D04F3C">
                    <w:pPr>
                      <w:spacing w:line="260" w:lineRule="exact"/>
                      <w:rPr>
                        <w:rFonts w:ascii="Calibri"/>
                        <w:b/>
                        <w:sz w:val="26"/>
                      </w:rPr>
                    </w:pPr>
                    <w:r>
                      <w:rPr>
                        <w:rFonts w:ascii="Calibri"/>
                        <w:b/>
                        <w:sz w:val="26"/>
                      </w:rPr>
                      <w:t>0%</w:t>
                    </w:r>
                  </w:p>
                </w:txbxContent>
              </v:textbox>
            </v:shape>
            <w10:wrap type="topAndBottom" anchorx="page"/>
          </v:group>
        </w:pict>
      </w:r>
      <w:r>
        <w:rPr>
          <w:lang w:val="en-US"/>
        </w:rPr>
        <w:pict>
          <v:group id="_x0000_s1154" style="position:absolute;left:0;text-align:left;margin-left:72.95pt;margin-top:197.75pt;width:462.85pt;height:75.7pt;z-index:3568;mso-wrap-distance-left:0;mso-wrap-distance-right:0;mso-position-horizontal-relative:page" coordorigin="1459,3955" coordsize="9257,1514">
            <v:shape id="_x0000_s1156" style="position:absolute;left:1459;top:3954;width:9257;height:1514" coordorigin="1459,3955" coordsize="9257,1514" path="m10464,3955r-8753,l1632,3967r-70,36l1508,4058r-36,69l1459,4207r,1009l1472,5296r36,69l1562,5420r70,36l1711,5469r8753,l10543,5456r70,-36l10667,5365r36,-69l10716,5216r,-1009l10703,4127r-36,-69l10613,4003r-70,-36l10464,3955xe" fillcolor="#928852" stroked="f">
              <v:path arrowok="t"/>
            </v:shape>
            <v:shape id="_x0000_s1155" type="#_x0000_t202" style="position:absolute;left:1459;top:3954;width:9257;height:1514" filled="f" stroked="f">
              <v:textbox inset="0,0,0,0">
                <w:txbxContent>
                  <w:p w:rsidR="00EA527A" w:rsidRDefault="00D04F3C">
                    <w:pPr>
                      <w:spacing w:before="104" w:line="360" w:lineRule="auto"/>
                      <w:ind w:left="241" w:right="187"/>
                      <w:jc w:val="both"/>
                      <w:rPr>
                        <w:b/>
                        <w:sz w:val="24"/>
                      </w:rPr>
                    </w:pPr>
                    <w:r>
                      <w:rPr>
                        <w:b/>
                        <w:color w:val="FFFFFF"/>
                        <w:sz w:val="24"/>
                      </w:rPr>
                      <w:t>La Atención de las Presentes recomendaciones se puede revisar en las fuentes de información entre paréntesis que aparece al final del párrafo de cada  atención de las recomendacione</w:t>
                    </w:r>
                    <w:r>
                      <w:rPr>
                        <w:b/>
                        <w:color w:val="FFFFFF"/>
                        <w:sz w:val="24"/>
                      </w:rPr>
                      <w:t>s.</w:t>
                    </w:r>
                  </w:p>
                </w:txbxContent>
              </v:textbox>
            </v:shape>
            <w10:wrap type="topAndBottom" anchorx="page"/>
          </v:group>
        </w:pict>
      </w:r>
      <w:r>
        <w:t>En el ejercicio fiscal 2016, se realizaron acciones enfocadas a cumplir con las recomendaciones anteriormente citadas. En este sentido, se analizará su cumplimiento en la siguiente escala:</w:t>
      </w:r>
    </w:p>
    <w:p w:rsidR="00EA527A" w:rsidRDefault="00EA527A">
      <w:pPr>
        <w:pStyle w:val="Textoindependiente"/>
        <w:spacing w:before="8"/>
        <w:rPr>
          <w:sz w:val="15"/>
        </w:rPr>
      </w:pPr>
    </w:p>
    <w:p w:rsidR="00EA527A" w:rsidRDefault="00EA527A">
      <w:pPr>
        <w:pStyle w:val="Textoindependiente"/>
        <w:spacing w:before="4"/>
        <w:rPr>
          <w:sz w:val="7"/>
        </w:rPr>
      </w:pPr>
    </w:p>
    <w:p w:rsidR="00EA527A" w:rsidRDefault="00D04F3C">
      <w:pPr>
        <w:pStyle w:val="Ttulo4"/>
        <w:numPr>
          <w:ilvl w:val="0"/>
          <w:numId w:val="1"/>
        </w:numPr>
        <w:tabs>
          <w:tab w:val="left" w:pos="2241"/>
        </w:tabs>
        <w:spacing w:before="101" w:line="360" w:lineRule="auto"/>
        <w:ind w:right="281"/>
        <w:jc w:val="both"/>
      </w:pPr>
      <w:r>
        <w:t>Elaborar un plan estratégico del Fondo, basado en diagnóstico</w:t>
      </w:r>
      <w:r>
        <w:t>s para establecer</w:t>
      </w:r>
      <w:r>
        <w:rPr>
          <w:spacing w:val="-12"/>
        </w:rPr>
        <w:t xml:space="preserve"> </w:t>
      </w:r>
      <w:r>
        <w:t>prioridades.</w:t>
      </w:r>
    </w:p>
    <w:p w:rsidR="00EA527A" w:rsidRDefault="00D04F3C">
      <w:pPr>
        <w:pStyle w:val="Textoindependiente"/>
        <w:tabs>
          <w:tab w:val="left" w:pos="5801"/>
          <w:tab w:val="left" w:pos="6849"/>
          <w:tab w:val="left" w:pos="10471"/>
        </w:tabs>
        <w:spacing w:after="11" w:line="360" w:lineRule="auto"/>
        <w:ind w:left="1520" w:right="166"/>
      </w:pPr>
      <w:r>
        <w:rPr>
          <w:b/>
        </w:rPr>
        <w:t>Atención:</w:t>
      </w:r>
      <w:r>
        <w:rPr>
          <w:b/>
          <w:spacing w:val="-3"/>
        </w:rPr>
        <w:t xml:space="preserve"> </w:t>
      </w:r>
      <w:r>
        <w:rPr>
          <w:b/>
        </w:rPr>
        <w:t>50%</w:t>
      </w:r>
      <w:r>
        <w:rPr>
          <w:b/>
        </w:rPr>
        <w:tab/>
      </w:r>
      <w:r>
        <w:rPr>
          <w:b/>
          <w:shd w:val="clear" w:color="auto" w:fill="FFFF00"/>
        </w:rPr>
        <w:tab/>
        <w:t>Parcialmente</w:t>
      </w:r>
      <w:r>
        <w:rPr>
          <w:b/>
          <w:spacing w:val="-18"/>
          <w:shd w:val="clear" w:color="auto" w:fill="FFFF00"/>
        </w:rPr>
        <w:t xml:space="preserve"> </w:t>
      </w:r>
      <w:r>
        <w:rPr>
          <w:b/>
          <w:shd w:val="clear" w:color="auto" w:fill="FFFF00"/>
        </w:rPr>
        <w:t>Atendida</w:t>
      </w:r>
      <w:r>
        <w:rPr>
          <w:b/>
          <w:shd w:val="clear" w:color="auto" w:fill="FFFF00"/>
        </w:rPr>
        <w:tab/>
      </w:r>
      <w:r>
        <w:rPr>
          <w:b/>
        </w:rPr>
        <w:t xml:space="preserve"> </w:t>
      </w:r>
      <w:r>
        <w:t xml:space="preserve">Los proyectos derivados del  Recurso  de Proyectos de </w:t>
      </w:r>
      <w:r>
        <w:rPr>
          <w:spacing w:val="43"/>
        </w:rPr>
        <w:t xml:space="preserve"> </w:t>
      </w:r>
      <w:r>
        <w:t>Desarrollo  Regional</w:t>
      </w:r>
      <w:r>
        <w:rPr>
          <w:spacing w:val="31"/>
        </w:rPr>
        <w:t xml:space="preserve"> </w:t>
      </w:r>
      <w:r>
        <w:t>(PDR),</w:t>
      </w:r>
      <w:r>
        <w:rPr>
          <w:spacing w:val="-1"/>
        </w:rPr>
        <w:t xml:space="preserve"> </w:t>
      </w:r>
      <w:r>
        <w:t>surgen a partir de los Ejes del Plan Estatal de Desarrollo, a los cuales las Unidades Ejecutoras alinean sus Programas de Obras de Inversión (Plan Estatal de</w:t>
      </w:r>
      <w:r>
        <w:rPr>
          <w:spacing w:val="-36"/>
        </w:rPr>
        <w:t xml:space="preserve"> </w:t>
      </w:r>
      <w:r>
        <w:t>Desarrollo)</w:t>
      </w:r>
    </w:p>
    <w:p w:rsidR="00EA527A" w:rsidRDefault="00D04F3C">
      <w:pPr>
        <w:pStyle w:val="Textoindependiente"/>
        <w:spacing w:line="20" w:lineRule="exact"/>
        <w:ind w:left="1408"/>
        <w:rPr>
          <w:sz w:val="2"/>
        </w:rPr>
      </w:pPr>
      <w:r>
        <w:rPr>
          <w:rFonts w:ascii="Times New Roman"/>
          <w:spacing w:val="3"/>
          <w:sz w:val="2"/>
        </w:rPr>
        <w:t xml:space="preserve"> </w:t>
      </w:r>
      <w:r>
        <w:rPr>
          <w:spacing w:val="3"/>
          <w:sz w:val="2"/>
          <w:lang w:val="en-US"/>
        </w:rPr>
      </w:r>
      <w:r>
        <w:rPr>
          <w:spacing w:val="3"/>
          <w:sz w:val="2"/>
        </w:rPr>
        <w:pict>
          <v:group id="_x0000_s1152" style="width:452.95pt;height:.4pt;mso-position-horizontal-relative:char;mso-position-vertical-relative:line" coordsize="9059,8">
            <v:line id="_x0000_s1153" style="position:absolute" from="0,4" to="9059,4" strokeweight=".4pt"/>
            <w10:anchorlock/>
          </v:group>
        </w:pict>
      </w:r>
    </w:p>
    <w:p w:rsidR="00EA527A" w:rsidRDefault="00D04F3C">
      <w:pPr>
        <w:pStyle w:val="Ttulo4"/>
        <w:numPr>
          <w:ilvl w:val="0"/>
          <w:numId w:val="1"/>
        </w:numPr>
        <w:tabs>
          <w:tab w:val="left" w:pos="2241"/>
        </w:tabs>
        <w:spacing w:before="225" w:line="360" w:lineRule="auto"/>
        <w:ind w:right="281"/>
        <w:jc w:val="both"/>
      </w:pPr>
      <w:r>
        <w:t>Las obras de infraestructura a ejecutarse con recursos PDR provengan    de un proceso  de planeación de la inversión pública, y cuenten con       todos los elementos necesarios, y evitar desfases en la ejecución de las o</w:t>
      </w:r>
      <w:r>
        <w:t>bras e incremento de los</w:t>
      </w:r>
      <w:r>
        <w:rPr>
          <w:spacing w:val="-16"/>
        </w:rPr>
        <w:t xml:space="preserve"> </w:t>
      </w:r>
      <w:r>
        <w:t>costos.</w:t>
      </w:r>
    </w:p>
    <w:p w:rsidR="00EA527A" w:rsidRDefault="00D04F3C">
      <w:pPr>
        <w:tabs>
          <w:tab w:val="left" w:pos="5801"/>
          <w:tab w:val="left" w:pos="7618"/>
          <w:tab w:val="left" w:pos="10471"/>
        </w:tabs>
        <w:spacing w:line="316" w:lineRule="exact"/>
        <w:ind w:left="1520"/>
        <w:rPr>
          <w:b/>
          <w:sz w:val="24"/>
        </w:rPr>
      </w:pPr>
      <w:r>
        <w:rPr>
          <w:b/>
          <w:sz w:val="24"/>
        </w:rPr>
        <w:t>Atención:</w:t>
      </w:r>
      <w:r>
        <w:rPr>
          <w:b/>
          <w:spacing w:val="-3"/>
          <w:sz w:val="24"/>
        </w:rPr>
        <w:t xml:space="preserve"> </w:t>
      </w:r>
      <w:r>
        <w:rPr>
          <w:b/>
          <w:sz w:val="24"/>
        </w:rPr>
        <w:t>100%</w:t>
      </w:r>
      <w:r>
        <w:rPr>
          <w:b/>
          <w:sz w:val="24"/>
        </w:rPr>
        <w:tab/>
      </w:r>
      <w:r>
        <w:rPr>
          <w:b/>
          <w:color w:val="FFFFFF"/>
          <w:sz w:val="24"/>
          <w:shd w:val="clear" w:color="auto" w:fill="00AF50"/>
        </w:rPr>
        <w:tab/>
        <w:t>Atendida</w:t>
      </w:r>
      <w:r>
        <w:rPr>
          <w:b/>
          <w:color w:val="FFFFFF"/>
          <w:sz w:val="24"/>
          <w:shd w:val="clear" w:color="auto" w:fill="00AF50"/>
        </w:rPr>
        <w:tab/>
      </w:r>
    </w:p>
    <w:p w:rsidR="00EA527A" w:rsidRDefault="00D04F3C">
      <w:pPr>
        <w:pStyle w:val="Textoindependiente"/>
        <w:spacing w:before="160"/>
        <w:ind w:left="1520"/>
      </w:pPr>
      <w:r>
        <w:t>Se solicitó a los Ejecutores del gasto  de los recursos PDR, que  de manera  expresa</w:t>
      </w:r>
    </w:p>
    <w:p w:rsidR="00EA527A" w:rsidRDefault="00D04F3C">
      <w:pPr>
        <w:pStyle w:val="Textoindependiente"/>
        <w:spacing w:before="8"/>
        <w:rPr>
          <w:sz w:val="9"/>
        </w:rPr>
      </w:pPr>
      <w:r>
        <w:rPr>
          <w:lang w:val="en-US"/>
        </w:rPr>
        <w:pict>
          <v:line id="_x0000_s1151" style="position:absolute;z-index:3616;mso-wrap-distance-left:0;mso-wrap-distance-right:0;mso-position-horizontal-relative:page" from="79.05pt,8.55pt" to="532.6pt,8.55pt" strokeweight=".14108mm">
            <w10:wrap type="topAndBottom" anchorx="page"/>
          </v:line>
        </w:pict>
      </w:r>
    </w:p>
    <w:p w:rsidR="00EA527A" w:rsidRDefault="00EA527A">
      <w:pPr>
        <w:rPr>
          <w:sz w:val="9"/>
        </w:rPr>
        <w:sectPr w:rsidR="00EA527A">
          <w:pgSz w:w="12240" w:h="15840"/>
          <w:pgMar w:top="1320" w:right="1420" w:bottom="1200" w:left="180" w:header="465" w:footer="1002" w:gutter="0"/>
          <w:cols w:space="720"/>
        </w:sectPr>
      </w:pPr>
    </w:p>
    <w:p w:rsidR="00EA527A" w:rsidRDefault="00D04F3C">
      <w:pPr>
        <w:pStyle w:val="Textoindependiente"/>
        <w:spacing w:before="12"/>
        <w:rPr>
          <w:sz w:val="9"/>
        </w:rPr>
      </w:pPr>
      <w:r>
        <w:rPr>
          <w:lang w:val="en-US"/>
        </w:rPr>
        <w:lastRenderedPageBreak/>
        <w:pict>
          <v:shape id="_x0000_s1150" type="#_x0000_t202" style="position:absolute;margin-left:558.95pt;margin-top:654.55pt;width:20.8pt;height:42.85pt;z-index:376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30</w:t>
                  </w:r>
                </w:p>
              </w:txbxContent>
            </v:textbox>
            <w10:wrap anchorx="page" anchory="page"/>
          </v:shape>
        </w:pict>
      </w:r>
    </w:p>
    <w:p w:rsidR="00EA527A" w:rsidRDefault="00D04F3C">
      <w:pPr>
        <w:pStyle w:val="Textoindependiente"/>
        <w:spacing w:before="100" w:after="7" w:line="360" w:lineRule="auto"/>
        <w:ind w:left="1520" w:right="218"/>
        <w:jc w:val="both"/>
      </w:pPr>
      <w:r>
        <w:t xml:space="preserve">aseguren oficialmente que cada una de las obras a ejecutarse cuenta  con los  elementos necesarios para su ejecución. Lo cual se cumplió, en donde la respuesta de las Ejecutoras, fue específica en cuanto a los elementos para presentar la nota técnica para </w:t>
      </w:r>
      <w:r>
        <w:t>los Proyectos de Desarrollo Regional (PDR). (Información Institucional de la Secretaría de Planeación y Finanzas. Estrategia BCMejora)</w:t>
      </w:r>
    </w:p>
    <w:p w:rsidR="00EA527A" w:rsidRDefault="00D04F3C">
      <w:pPr>
        <w:pStyle w:val="Textoindependiente"/>
        <w:spacing w:line="20" w:lineRule="exact"/>
        <w:ind w:left="1408"/>
        <w:rPr>
          <w:sz w:val="2"/>
        </w:rPr>
      </w:pPr>
      <w:r>
        <w:rPr>
          <w:rFonts w:ascii="Times New Roman"/>
          <w:spacing w:val="3"/>
          <w:sz w:val="2"/>
        </w:rPr>
        <w:t xml:space="preserve"> </w:t>
      </w:r>
      <w:r>
        <w:rPr>
          <w:spacing w:val="3"/>
          <w:sz w:val="2"/>
          <w:lang w:val="en-US"/>
        </w:rPr>
      </w:r>
      <w:r>
        <w:rPr>
          <w:spacing w:val="3"/>
          <w:sz w:val="2"/>
        </w:rPr>
        <w:pict>
          <v:group id="_x0000_s1148" style="width:452.95pt;height:.4pt;mso-position-horizontal-relative:char;mso-position-vertical-relative:line" coordsize="9059,8">
            <v:line id="_x0000_s1149" style="position:absolute" from="0,4" to="9059,4" strokeweight=".4pt"/>
            <w10:anchorlock/>
          </v:group>
        </w:pict>
      </w:r>
    </w:p>
    <w:p w:rsidR="00EA527A" w:rsidRDefault="00D04F3C">
      <w:pPr>
        <w:pStyle w:val="Ttulo4"/>
        <w:numPr>
          <w:ilvl w:val="0"/>
          <w:numId w:val="1"/>
        </w:numPr>
        <w:tabs>
          <w:tab w:val="left" w:pos="2241"/>
        </w:tabs>
        <w:spacing w:before="221" w:line="360" w:lineRule="auto"/>
        <w:ind w:right="227"/>
      </w:pPr>
      <w:r>
        <w:t xml:space="preserve">Elaborar notas técnicas y análisis de costo beneficio </w:t>
      </w:r>
      <w:r>
        <w:t>como tema prioritario para los responsables de su</w:t>
      </w:r>
      <w:r>
        <w:rPr>
          <w:spacing w:val="-22"/>
        </w:rPr>
        <w:t xml:space="preserve"> </w:t>
      </w:r>
      <w:r>
        <w:t>elaboración.</w:t>
      </w:r>
    </w:p>
    <w:p w:rsidR="00EA527A" w:rsidRDefault="00D04F3C">
      <w:pPr>
        <w:pStyle w:val="Textoindependiente"/>
        <w:tabs>
          <w:tab w:val="left" w:pos="5801"/>
          <w:tab w:val="left" w:pos="7618"/>
          <w:tab w:val="left" w:pos="10471"/>
        </w:tabs>
        <w:spacing w:line="360" w:lineRule="auto"/>
        <w:ind w:left="1520" w:right="106"/>
      </w:pPr>
      <w:r>
        <w:rPr>
          <w:b/>
        </w:rPr>
        <w:t>Atención:</w:t>
      </w:r>
      <w:r>
        <w:rPr>
          <w:b/>
          <w:spacing w:val="-3"/>
        </w:rPr>
        <w:t xml:space="preserve"> </w:t>
      </w:r>
      <w:r>
        <w:rPr>
          <w:b/>
        </w:rPr>
        <w:t>100%</w:t>
      </w:r>
      <w:r>
        <w:rPr>
          <w:b/>
        </w:rPr>
        <w:tab/>
      </w:r>
      <w:r>
        <w:rPr>
          <w:b/>
          <w:color w:val="FFFFFF"/>
          <w:shd w:val="clear" w:color="auto" w:fill="00AF50"/>
        </w:rPr>
        <w:tab/>
        <w:t>Atendida</w:t>
      </w:r>
      <w:r>
        <w:rPr>
          <w:b/>
          <w:color w:val="FFFFFF"/>
          <w:shd w:val="clear" w:color="auto" w:fill="00AF50"/>
        </w:rPr>
        <w:tab/>
      </w:r>
      <w:r>
        <w:rPr>
          <w:b/>
          <w:color w:val="FFFFFF"/>
        </w:rPr>
        <w:t xml:space="preserve"> </w:t>
      </w:r>
      <w:r>
        <w:t>Para la gestión de los proyectos de desarrollo regional, se les solicita a</w:t>
      </w:r>
      <w:r>
        <w:rPr>
          <w:spacing w:val="-34"/>
        </w:rPr>
        <w:t xml:space="preserve"> </w:t>
      </w:r>
      <w:r>
        <w:t>las</w:t>
      </w:r>
      <w:r>
        <w:rPr>
          <w:spacing w:val="-3"/>
        </w:rPr>
        <w:t xml:space="preserve"> </w:t>
      </w:r>
      <w:r>
        <w:t>Unidades Ejecutoras que realicen dichos análisis de costo-beneficio, para lo cual se tiene los Lineamientos y el Formato Nota  Técnica en el portal MonitorBC, en la siguiente      liga:</w:t>
      </w:r>
      <w:r>
        <w:rPr>
          <w:spacing w:val="-9"/>
        </w:rPr>
        <w:t xml:space="preserve"> </w:t>
      </w:r>
      <w:hyperlink r:id="rId83">
        <w:r>
          <w:rPr>
            <w:color w:val="0000FF"/>
            <w:u w:val="single" w:color="0000FF"/>
          </w:rPr>
          <w:t>www.monitorbc.gob.mx</w:t>
        </w:r>
        <w:r>
          <w:t>.</w:t>
        </w:r>
      </w:hyperlink>
    </w:p>
    <w:p w:rsidR="00EA527A" w:rsidRDefault="00D04F3C">
      <w:pPr>
        <w:pStyle w:val="Textoindependiente"/>
        <w:spacing w:before="4" w:after="8" w:line="360" w:lineRule="auto"/>
        <w:ind w:left="1520" w:right="222"/>
        <w:jc w:val="both"/>
      </w:pPr>
      <w:r>
        <w:t>Por otra parte, la Secretaría de Planeación y Finanzas, estableció  como  Compromiso de Mejora, la implementación de un mecanismo para la atención de   las observaciones a las Notas Técnicas y Análisis Costo Beneficio.</w:t>
      </w:r>
    </w:p>
    <w:p w:rsidR="00EA527A" w:rsidRDefault="00D04F3C">
      <w:pPr>
        <w:pStyle w:val="Textoindependiente"/>
        <w:spacing w:line="20" w:lineRule="exact"/>
        <w:ind w:left="1408"/>
        <w:rPr>
          <w:sz w:val="2"/>
        </w:rPr>
      </w:pPr>
      <w:r>
        <w:rPr>
          <w:rFonts w:ascii="Times New Roman"/>
          <w:spacing w:val="3"/>
          <w:sz w:val="2"/>
        </w:rPr>
        <w:t xml:space="preserve"> </w:t>
      </w:r>
      <w:r>
        <w:rPr>
          <w:spacing w:val="3"/>
          <w:sz w:val="2"/>
          <w:lang w:val="en-US"/>
        </w:rPr>
      </w:r>
      <w:r>
        <w:rPr>
          <w:spacing w:val="3"/>
          <w:sz w:val="2"/>
        </w:rPr>
        <w:pict>
          <v:group id="_x0000_s1146" style="width:452.95pt;height:.4pt;mso-position-horizontal-relative:char;mso-position-vertical-relative:line" coordsize="9059,8">
            <v:line id="_x0000_s1147" style="position:absolute" from="0,4" to="9059,4" strokeweight=".4pt"/>
            <w10:anchorlock/>
          </v:group>
        </w:pict>
      </w:r>
    </w:p>
    <w:p w:rsidR="00EA527A" w:rsidRDefault="00D04F3C">
      <w:pPr>
        <w:pStyle w:val="Ttulo4"/>
        <w:numPr>
          <w:ilvl w:val="0"/>
          <w:numId w:val="1"/>
        </w:numPr>
        <w:tabs>
          <w:tab w:val="left" w:pos="2241"/>
        </w:tabs>
        <w:spacing w:before="225" w:line="357" w:lineRule="auto"/>
        <w:ind w:right="228"/>
      </w:pPr>
      <w:r>
        <w:t>Elaborar una MIR por rubro de inversión que integre la totalidad de los recursos.</w:t>
      </w:r>
    </w:p>
    <w:p w:rsidR="00EA527A" w:rsidRDefault="00D04F3C">
      <w:pPr>
        <w:pStyle w:val="Textoindependiente"/>
        <w:tabs>
          <w:tab w:val="left" w:pos="5801"/>
          <w:tab w:val="left" w:pos="7494"/>
          <w:tab w:val="left" w:pos="10471"/>
        </w:tabs>
        <w:spacing w:before="4" w:after="9" w:line="360" w:lineRule="auto"/>
        <w:ind w:left="1520" w:right="106"/>
      </w:pPr>
      <w:r>
        <w:rPr>
          <w:b/>
        </w:rPr>
        <w:t>Atención:</w:t>
      </w:r>
      <w:r>
        <w:rPr>
          <w:b/>
          <w:spacing w:val="-3"/>
        </w:rPr>
        <w:t xml:space="preserve"> </w:t>
      </w:r>
      <w:r>
        <w:rPr>
          <w:b/>
        </w:rPr>
        <w:t>0%</w:t>
      </w:r>
      <w:r>
        <w:rPr>
          <w:b/>
        </w:rPr>
        <w:tab/>
      </w:r>
      <w:r>
        <w:rPr>
          <w:b/>
          <w:shd w:val="clear" w:color="auto" w:fill="FF0000"/>
        </w:rPr>
        <w:tab/>
        <w:t>Sin</w:t>
      </w:r>
      <w:r>
        <w:rPr>
          <w:b/>
          <w:spacing w:val="-8"/>
          <w:shd w:val="clear" w:color="auto" w:fill="FF0000"/>
        </w:rPr>
        <w:t xml:space="preserve"> </w:t>
      </w:r>
      <w:r>
        <w:rPr>
          <w:b/>
          <w:shd w:val="clear" w:color="auto" w:fill="FF0000"/>
        </w:rPr>
        <w:t>atender</w:t>
      </w:r>
      <w:r>
        <w:rPr>
          <w:b/>
          <w:shd w:val="clear" w:color="auto" w:fill="FF0000"/>
        </w:rPr>
        <w:tab/>
      </w:r>
      <w:r>
        <w:rPr>
          <w:b/>
        </w:rPr>
        <w:t xml:space="preserve"> </w:t>
      </w:r>
      <w:r>
        <w:t xml:space="preserve">No  se  ha  generado  una  MIR  por rubro  de  inversión  en la  que  se </w:t>
      </w:r>
      <w:r>
        <w:rPr>
          <w:spacing w:val="26"/>
        </w:rPr>
        <w:t xml:space="preserve"> </w:t>
      </w:r>
      <w:r>
        <w:t>integren</w:t>
      </w:r>
      <w:r>
        <w:rPr>
          <w:spacing w:val="58"/>
        </w:rPr>
        <w:t xml:space="preserve"> </w:t>
      </w:r>
      <w:r>
        <w:t>la totalidad de los</w:t>
      </w:r>
      <w:r>
        <w:rPr>
          <w:spacing w:val="-14"/>
        </w:rPr>
        <w:t xml:space="preserve"> </w:t>
      </w:r>
      <w:r>
        <w:t>recursos</w:t>
      </w:r>
      <w:r>
        <w:t>.</w:t>
      </w:r>
    </w:p>
    <w:p w:rsidR="00EA527A" w:rsidRDefault="00D04F3C">
      <w:pPr>
        <w:pStyle w:val="Textoindependiente"/>
        <w:spacing w:line="20" w:lineRule="exact"/>
        <w:ind w:left="1408"/>
        <w:rPr>
          <w:sz w:val="2"/>
        </w:rPr>
      </w:pPr>
      <w:r>
        <w:rPr>
          <w:rFonts w:ascii="Times New Roman"/>
          <w:spacing w:val="3"/>
          <w:sz w:val="2"/>
        </w:rPr>
        <w:t xml:space="preserve"> </w:t>
      </w:r>
      <w:r>
        <w:rPr>
          <w:spacing w:val="3"/>
          <w:sz w:val="2"/>
          <w:lang w:val="en-US"/>
        </w:rPr>
      </w:r>
      <w:r>
        <w:rPr>
          <w:spacing w:val="3"/>
          <w:sz w:val="2"/>
        </w:rPr>
        <w:pict>
          <v:group id="_x0000_s1144" style="width:452.95pt;height:.4pt;mso-position-horizontal-relative:char;mso-position-vertical-relative:line" coordsize="9059,8">
            <v:line id="_x0000_s1145" style="position:absolute" from="0,4" to="9059,4" strokeweight=".4pt"/>
            <w10:anchorlock/>
          </v:group>
        </w:pict>
      </w:r>
    </w:p>
    <w:p w:rsidR="00EA527A" w:rsidRDefault="00D04F3C">
      <w:pPr>
        <w:pStyle w:val="Ttulo4"/>
        <w:numPr>
          <w:ilvl w:val="0"/>
          <w:numId w:val="1"/>
        </w:numPr>
        <w:tabs>
          <w:tab w:val="left" w:pos="2241"/>
        </w:tabs>
        <w:spacing w:before="225" w:line="357" w:lineRule="auto"/>
        <w:ind w:right="229"/>
      </w:pPr>
      <w:r>
        <w:t>Vialidades: que sus indicadores permitan medir fluidez vehicular, tiempos de traslado,</w:t>
      </w:r>
      <w:r>
        <w:rPr>
          <w:spacing w:val="-16"/>
        </w:rPr>
        <w:t xml:space="preserve"> </w:t>
      </w:r>
      <w:r>
        <w:t>etc.</w:t>
      </w:r>
    </w:p>
    <w:p w:rsidR="00EA527A" w:rsidRDefault="00D04F3C">
      <w:pPr>
        <w:tabs>
          <w:tab w:val="left" w:pos="5801"/>
          <w:tab w:val="left" w:pos="6849"/>
          <w:tab w:val="left" w:pos="10471"/>
        </w:tabs>
        <w:spacing w:before="4"/>
        <w:ind w:left="1520"/>
        <w:rPr>
          <w:b/>
          <w:sz w:val="24"/>
        </w:rPr>
      </w:pPr>
      <w:r>
        <w:rPr>
          <w:b/>
          <w:sz w:val="24"/>
        </w:rPr>
        <w:t>Atención:</w:t>
      </w:r>
      <w:r>
        <w:rPr>
          <w:b/>
          <w:spacing w:val="-1"/>
          <w:sz w:val="24"/>
        </w:rPr>
        <w:t xml:space="preserve"> </w:t>
      </w:r>
      <w:r>
        <w:rPr>
          <w:b/>
          <w:sz w:val="24"/>
        </w:rPr>
        <w:t>30%</w:t>
      </w:r>
      <w:r>
        <w:rPr>
          <w:b/>
          <w:sz w:val="24"/>
        </w:rPr>
        <w:tab/>
      </w:r>
      <w:r>
        <w:rPr>
          <w:b/>
          <w:sz w:val="24"/>
          <w:shd w:val="clear" w:color="auto" w:fill="FFFF00"/>
        </w:rPr>
        <w:tab/>
        <w:t>Parcialmente</w:t>
      </w:r>
      <w:r>
        <w:rPr>
          <w:b/>
          <w:spacing w:val="-18"/>
          <w:sz w:val="24"/>
          <w:shd w:val="clear" w:color="auto" w:fill="FFFF00"/>
        </w:rPr>
        <w:t xml:space="preserve"> </w:t>
      </w:r>
      <w:r>
        <w:rPr>
          <w:b/>
          <w:sz w:val="24"/>
          <w:shd w:val="clear" w:color="auto" w:fill="FFFF00"/>
        </w:rPr>
        <w:t>Atendida</w:t>
      </w:r>
      <w:r>
        <w:rPr>
          <w:b/>
          <w:sz w:val="24"/>
          <w:shd w:val="clear" w:color="auto" w:fill="FFFF00"/>
        </w:rPr>
        <w:tab/>
      </w:r>
    </w:p>
    <w:p w:rsidR="00EA527A" w:rsidRDefault="00D04F3C">
      <w:pPr>
        <w:pStyle w:val="Textoindependiente"/>
        <w:spacing w:before="160"/>
        <w:ind w:left="1520"/>
      </w:pPr>
      <w:r>
        <w:t>Para medir el Rubro de Vialidades, la SIDUE cuenta con los indicadores “Porcentaje</w:t>
      </w:r>
    </w:p>
    <w:p w:rsidR="00EA527A" w:rsidRDefault="00D04F3C">
      <w:pPr>
        <w:pStyle w:val="Textoindependiente"/>
        <w:spacing w:before="9"/>
        <w:rPr>
          <w:sz w:val="9"/>
        </w:rPr>
      </w:pPr>
      <w:r>
        <w:rPr>
          <w:lang w:val="en-US"/>
        </w:rPr>
        <w:pict>
          <v:line id="_x0000_s1143" style="position:absolute;z-index:3736;mso-wrap-distance-left:0;mso-wrap-distance-right:0;mso-position-horizontal-relative:page" from="79.05pt,8.6pt" to="532.6pt,8.6pt" strokeweight=".4pt">
            <w10:wrap type="topAndBottom" anchorx="page"/>
          </v:line>
        </w:pict>
      </w:r>
    </w:p>
    <w:p w:rsidR="00EA527A" w:rsidRDefault="00EA527A">
      <w:pPr>
        <w:rPr>
          <w:sz w:val="9"/>
        </w:rPr>
        <w:sectPr w:rsidR="00EA527A">
          <w:pgSz w:w="12240" w:h="15840"/>
          <w:pgMar w:top="1320" w:right="1480" w:bottom="1200" w:left="180" w:header="465" w:footer="1002" w:gutter="0"/>
          <w:cols w:space="720"/>
        </w:sectPr>
      </w:pPr>
    </w:p>
    <w:p w:rsidR="00EA527A" w:rsidRDefault="00D04F3C">
      <w:pPr>
        <w:pStyle w:val="Textoindependiente"/>
        <w:spacing w:before="12"/>
        <w:rPr>
          <w:sz w:val="9"/>
        </w:rPr>
      </w:pPr>
      <w:r>
        <w:rPr>
          <w:lang w:val="en-US"/>
        </w:rPr>
        <w:lastRenderedPageBreak/>
        <w:pict>
          <v:shape id="_x0000_s1142" type="#_x0000_t202" style="position:absolute;margin-left:558.95pt;margin-top:654.55pt;width:20.8pt;height:42.85pt;z-index:3856;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31</w:t>
                  </w:r>
                </w:p>
              </w:txbxContent>
            </v:textbox>
            <w10:wrap anchorx="page" anchory="page"/>
          </v:shape>
        </w:pict>
      </w:r>
    </w:p>
    <w:p w:rsidR="00EA527A" w:rsidRDefault="00D04F3C">
      <w:pPr>
        <w:pStyle w:val="Textoindependiente"/>
        <w:spacing w:before="100" w:after="7" w:line="360" w:lineRule="auto"/>
        <w:ind w:left="1520" w:right="225"/>
        <w:jc w:val="both"/>
      </w:pPr>
      <w:r>
        <w:t xml:space="preserve">de Avance en la Ejecución de las Obras para la Modernización de la Infraestructura Vial” y “Porcentaje de Avance en la Elaboración de Estudios y Proyectos para la Modernización de la Infraestructura Vial”, que miden la gestión, la inversión y la ejecución </w:t>
      </w:r>
      <w:r>
        <w:t>de los recursos destinados a la infraestructura vial.</w:t>
      </w:r>
    </w:p>
    <w:p w:rsidR="00EA527A" w:rsidRDefault="00D04F3C">
      <w:pPr>
        <w:pStyle w:val="Textoindependiente"/>
        <w:spacing w:line="20" w:lineRule="exact"/>
        <w:ind w:left="1408"/>
        <w:rPr>
          <w:sz w:val="2"/>
        </w:rPr>
      </w:pPr>
      <w:r>
        <w:rPr>
          <w:rFonts w:ascii="Times New Roman"/>
          <w:spacing w:val="3"/>
          <w:sz w:val="2"/>
        </w:rPr>
        <w:t xml:space="preserve"> </w:t>
      </w:r>
      <w:r>
        <w:rPr>
          <w:spacing w:val="3"/>
          <w:sz w:val="2"/>
          <w:lang w:val="en-US"/>
        </w:rPr>
      </w:r>
      <w:r>
        <w:rPr>
          <w:spacing w:val="3"/>
          <w:sz w:val="2"/>
        </w:rPr>
        <w:pict>
          <v:group id="_x0000_s1140" style="width:452.95pt;height:.4pt;mso-position-horizontal-relative:char;mso-position-vertical-relative:line" coordsize="9059,8">
            <v:line id="_x0000_s1141" style="position:absolute" from="0,4" to="9059,4" strokeweight=".4pt"/>
            <w10:anchorlock/>
          </v:group>
        </w:pict>
      </w:r>
    </w:p>
    <w:p w:rsidR="00EA527A" w:rsidRDefault="00D04F3C">
      <w:pPr>
        <w:pStyle w:val="Ttulo4"/>
        <w:numPr>
          <w:ilvl w:val="0"/>
          <w:numId w:val="1"/>
        </w:numPr>
        <w:tabs>
          <w:tab w:val="left" w:pos="2241"/>
        </w:tabs>
        <w:spacing w:before="221" w:line="360" w:lineRule="auto"/>
        <w:ind w:right="226"/>
        <w:jc w:val="both"/>
      </w:pPr>
      <w:r>
        <w:t>Pavimentación: coberturas de pavimentación, estado físico de los pavimentos.</w:t>
      </w:r>
    </w:p>
    <w:p w:rsidR="00EA527A" w:rsidRDefault="00D04F3C">
      <w:pPr>
        <w:pStyle w:val="Textoindependiente"/>
        <w:tabs>
          <w:tab w:val="left" w:pos="5801"/>
          <w:tab w:val="left" w:pos="7618"/>
          <w:tab w:val="left" w:pos="10471"/>
        </w:tabs>
        <w:spacing w:before="1" w:after="8" w:line="360" w:lineRule="auto"/>
        <w:ind w:left="1520" w:right="106"/>
      </w:pPr>
      <w:r>
        <w:rPr>
          <w:b/>
        </w:rPr>
        <w:t>Atención:</w:t>
      </w:r>
      <w:r>
        <w:rPr>
          <w:b/>
          <w:spacing w:val="-1"/>
        </w:rPr>
        <w:t xml:space="preserve"> </w:t>
      </w:r>
      <w:r>
        <w:rPr>
          <w:b/>
        </w:rPr>
        <w:t>100%</w:t>
      </w:r>
      <w:r>
        <w:rPr>
          <w:b/>
        </w:rPr>
        <w:tab/>
      </w:r>
      <w:r>
        <w:rPr>
          <w:b/>
          <w:color w:val="FFFFFF"/>
          <w:shd w:val="clear" w:color="auto" w:fill="00AF50"/>
        </w:rPr>
        <w:tab/>
        <w:t>Atendida</w:t>
      </w:r>
      <w:r>
        <w:rPr>
          <w:b/>
          <w:color w:val="FFFFFF"/>
          <w:shd w:val="clear" w:color="auto" w:fill="00AF50"/>
        </w:rPr>
        <w:tab/>
      </w:r>
      <w:r>
        <w:rPr>
          <w:b/>
          <w:color w:val="FFFFFF"/>
        </w:rPr>
        <w:t xml:space="preserve"> </w:t>
      </w:r>
      <w:r>
        <w:t>Para medir  este rubro, la  Junta  de Urbanización de Baja  California</w:t>
      </w:r>
      <w:r>
        <w:rPr>
          <w:spacing w:val="20"/>
        </w:rPr>
        <w:t xml:space="preserve"> </w:t>
      </w:r>
      <w:r>
        <w:t>cuenta con</w:t>
      </w:r>
      <w:r>
        <w:rPr>
          <w:spacing w:val="22"/>
        </w:rPr>
        <w:t xml:space="preserve"> </w:t>
      </w:r>
      <w:r>
        <w:t>los indicadores “Abatimiento del Rezago de Pavimentación de  los  centros  de población del Estado” y “Nivel de Inversión Anual para abatir el rezago de pavimentación”, los c</w:t>
      </w:r>
      <w:r>
        <w:t>uales miden la cobertura y el total de inversión para la pavimentación. (Sistema Estatal de</w:t>
      </w:r>
      <w:r>
        <w:rPr>
          <w:spacing w:val="-24"/>
        </w:rPr>
        <w:t xml:space="preserve"> </w:t>
      </w:r>
      <w:r>
        <w:t>Indicadores)</w:t>
      </w:r>
    </w:p>
    <w:p w:rsidR="00EA527A" w:rsidRDefault="00D04F3C">
      <w:pPr>
        <w:pStyle w:val="Textoindependiente"/>
        <w:spacing w:line="20" w:lineRule="exact"/>
        <w:ind w:left="1408"/>
        <w:rPr>
          <w:sz w:val="2"/>
        </w:rPr>
      </w:pPr>
      <w:r>
        <w:rPr>
          <w:rFonts w:ascii="Times New Roman"/>
          <w:spacing w:val="3"/>
          <w:sz w:val="2"/>
        </w:rPr>
        <w:t xml:space="preserve"> </w:t>
      </w:r>
      <w:r>
        <w:rPr>
          <w:spacing w:val="3"/>
          <w:sz w:val="2"/>
          <w:lang w:val="en-US"/>
        </w:rPr>
      </w:r>
      <w:r>
        <w:rPr>
          <w:spacing w:val="3"/>
          <w:sz w:val="2"/>
        </w:rPr>
        <w:pict>
          <v:group id="_x0000_s1138" style="width:452.95pt;height:.4pt;mso-position-horizontal-relative:char;mso-position-vertical-relative:line" coordsize="9059,8">
            <v:line id="_x0000_s1139" style="position:absolute" from="0,4" to="9059,4" strokeweight=".4pt"/>
            <w10:anchorlock/>
          </v:group>
        </w:pict>
      </w:r>
    </w:p>
    <w:p w:rsidR="00EA527A" w:rsidRDefault="00D04F3C">
      <w:pPr>
        <w:pStyle w:val="Ttulo4"/>
        <w:numPr>
          <w:ilvl w:val="0"/>
          <w:numId w:val="1"/>
        </w:numPr>
        <w:tabs>
          <w:tab w:val="left" w:pos="2241"/>
        </w:tabs>
        <w:spacing w:before="221" w:line="360" w:lineRule="auto"/>
        <w:ind w:right="226"/>
        <w:jc w:val="both"/>
      </w:pPr>
      <w:r>
        <w:t>Logística y transporte: identificar los objetivos planteados de manera integral de i</w:t>
      </w:r>
      <w:r>
        <w:t>nfraestructura logística y</w:t>
      </w:r>
      <w:r>
        <w:rPr>
          <w:spacing w:val="-28"/>
        </w:rPr>
        <w:t xml:space="preserve"> </w:t>
      </w:r>
      <w:r>
        <w:t>transporte;</w:t>
      </w:r>
    </w:p>
    <w:p w:rsidR="00EA527A" w:rsidRDefault="00D04F3C">
      <w:pPr>
        <w:pStyle w:val="Textoindependiente"/>
        <w:tabs>
          <w:tab w:val="left" w:pos="5801"/>
          <w:tab w:val="left" w:pos="6849"/>
          <w:tab w:val="left" w:pos="10471"/>
        </w:tabs>
        <w:spacing w:before="1" w:after="8" w:line="360" w:lineRule="auto"/>
        <w:ind w:left="1520" w:right="106"/>
      </w:pPr>
      <w:r>
        <w:rPr>
          <w:b/>
        </w:rPr>
        <w:t>Atención:</w:t>
      </w:r>
      <w:r>
        <w:rPr>
          <w:b/>
          <w:spacing w:val="-1"/>
        </w:rPr>
        <w:t xml:space="preserve"> </w:t>
      </w:r>
      <w:r>
        <w:rPr>
          <w:b/>
        </w:rPr>
        <w:t>30%</w:t>
      </w:r>
      <w:r>
        <w:rPr>
          <w:b/>
        </w:rPr>
        <w:tab/>
      </w:r>
      <w:r>
        <w:rPr>
          <w:b/>
          <w:shd w:val="clear" w:color="auto" w:fill="FFFF00"/>
        </w:rPr>
        <w:tab/>
        <w:t>Parcialmente</w:t>
      </w:r>
      <w:r>
        <w:rPr>
          <w:b/>
          <w:spacing w:val="-17"/>
          <w:shd w:val="clear" w:color="auto" w:fill="FFFF00"/>
        </w:rPr>
        <w:t xml:space="preserve"> </w:t>
      </w:r>
      <w:r>
        <w:rPr>
          <w:b/>
          <w:shd w:val="clear" w:color="auto" w:fill="FFFF00"/>
        </w:rPr>
        <w:t>Atendida</w:t>
      </w:r>
      <w:r>
        <w:rPr>
          <w:b/>
          <w:shd w:val="clear" w:color="auto" w:fill="FFFF00"/>
        </w:rPr>
        <w:tab/>
      </w:r>
      <w:r>
        <w:rPr>
          <w:b/>
        </w:rPr>
        <w:t xml:space="preserve"> </w:t>
      </w:r>
      <w:r>
        <w:t>La SIDUE cuenta con los Indicadores de “Porcentaje de Avance en la</w:t>
      </w:r>
      <w:r>
        <w:rPr>
          <w:spacing w:val="-11"/>
        </w:rPr>
        <w:t xml:space="preserve"> </w:t>
      </w:r>
      <w:r>
        <w:t>Elaboración</w:t>
      </w:r>
      <w:r>
        <w:rPr>
          <w:spacing w:val="-1"/>
        </w:rPr>
        <w:t xml:space="preserve"> </w:t>
      </w:r>
      <w:r>
        <w:t xml:space="preserve">de Estudios y Proyectos del Programa </w:t>
      </w:r>
      <w:r>
        <w:rPr>
          <w:spacing w:val="-3"/>
        </w:rPr>
        <w:t xml:space="preserve">de </w:t>
      </w:r>
      <w:r>
        <w:t xml:space="preserve">Logísticas y Transporte” y “Porcentaje de Inversión Pública </w:t>
      </w:r>
      <w:r>
        <w:t>en Infraestructura para el Desarrollo Urbano del  Estado”,  los cuales miden lo relacionado a los proyectos y la inversión para el rubro de Logística y Transporte. (Sistema Estatal de</w:t>
      </w:r>
      <w:r>
        <w:rPr>
          <w:spacing w:val="-21"/>
        </w:rPr>
        <w:t xml:space="preserve"> </w:t>
      </w:r>
      <w:r>
        <w:t>Indicadores)</w:t>
      </w:r>
    </w:p>
    <w:p w:rsidR="00EA527A" w:rsidRDefault="00D04F3C">
      <w:pPr>
        <w:pStyle w:val="Textoindependiente"/>
        <w:spacing w:line="20" w:lineRule="exact"/>
        <w:ind w:left="1408"/>
        <w:rPr>
          <w:sz w:val="2"/>
        </w:rPr>
      </w:pPr>
      <w:r>
        <w:rPr>
          <w:rFonts w:ascii="Times New Roman"/>
          <w:spacing w:val="3"/>
          <w:sz w:val="2"/>
        </w:rPr>
        <w:t xml:space="preserve"> </w:t>
      </w:r>
      <w:r>
        <w:rPr>
          <w:spacing w:val="3"/>
          <w:sz w:val="2"/>
          <w:lang w:val="en-US"/>
        </w:rPr>
      </w:r>
      <w:r>
        <w:rPr>
          <w:spacing w:val="3"/>
          <w:sz w:val="2"/>
        </w:rPr>
        <w:pict>
          <v:group id="_x0000_s1136" style="width:452.95pt;height:.4pt;mso-position-horizontal-relative:char;mso-position-vertical-relative:line" coordsize="9059,8">
            <v:line id="_x0000_s1137" style="position:absolute" from="0,4" to="9059,4" strokeweight=".4pt"/>
            <w10:anchorlock/>
          </v:group>
        </w:pict>
      </w:r>
    </w:p>
    <w:p w:rsidR="00EA527A" w:rsidRDefault="00D04F3C">
      <w:pPr>
        <w:pStyle w:val="Ttulo4"/>
        <w:numPr>
          <w:ilvl w:val="0"/>
          <w:numId w:val="1"/>
        </w:numPr>
        <w:tabs>
          <w:tab w:val="left" w:pos="2241"/>
        </w:tabs>
        <w:spacing w:before="225" w:line="360" w:lineRule="auto"/>
        <w:ind w:right="227"/>
        <w:jc w:val="both"/>
      </w:pPr>
      <w:r>
        <w:t>Establecer coberturas de acuerdo a las Normas de  Equipamiento Urbano de la SEDESOL para los Rubros de Educación, Cultura, Deporte, etc.</w:t>
      </w:r>
    </w:p>
    <w:p w:rsidR="00EA527A" w:rsidRDefault="00D04F3C">
      <w:pPr>
        <w:tabs>
          <w:tab w:val="left" w:pos="5801"/>
          <w:tab w:val="left" w:pos="7618"/>
          <w:tab w:val="left" w:pos="10471"/>
        </w:tabs>
        <w:spacing w:before="1"/>
        <w:ind w:left="1520"/>
        <w:rPr>
          <w:b/>
          <w:sz w:val="24"/>
        </w:rPr>
      </w:pPr>
      <w:r>
        <w:rPr>
          <w:b/>
          <w:sz w:val="24"/>
        </w:rPr>
        <w:t>Atención:</w:t>
      </w:r>
      <w:r>
        <w:rPr>
          <w:b/>
          <w:spacing w:val="-1"/>
          <w:sz w:val="24"/>
        </w:rPr>
        <w:t xml:space="preserve"> </w:t>
      </w:r>
      <w:r>
        <w:rPr>
          <w:b/>
          <w:sz w:val="24"/>
        </w:rPr>
        <w:t>100%</w:t>
      </w:r>
      <w:r>
        <w:rPr>
          <w:b/>
          <w:sz w:val="24"/>
        </w:rPr>
        <w:tab/>
      </w:r>
      <w:r>
        <w:rPr>
          <w:b/>
          <w:color w:val="FFFFFF"/>
          <w:sz w:val="24"/>
          <w:shd w:val="clear" w:color="auto" w:fill="00AF50"/>
        </w:rPr>
        <w:tab/>
        <w:t>Atendida</w:t>
      </w:r>
      <w:r>
        <w:rPr>
          <w:b/>
          <w:color w:val="FFFFFF"/>
          <w:sz w:val="24"/>
          <w:shd w:val="clear" w:color="auto" w:fill="00AF50"/>
        </w:rPr>
        <w:tab/>
      </w:r>
    </w:p>
    <w:p w:rsidR="00EA527A" w:rsidRDefault="00EA527A">
      <w:pPr>
        <w:rPr>
          <w:sz w:val="24"/>
        </w:rPr>
        <w:sectPr w:rsidR="00EA527A">
          <w:pgSz w:w="12240" w:h="15840"/>
          <w:pgMar w:top="1320" w:right="1480" w:bottom="1200" w:left="180" w:header="465" w:footer="1002" w:gutter="0"/>
          <w:cols w:space="720"/>
        </w:sectPr>
      </w:pPr>
    </w:p>
    <w:p w:rsidR="00EA527A" w:rsidRDefault="00D04F3C">
      <w:pPr>
        <w:pStyle w:val="Textoindependiente"/>
        <w:spacing w:before="12"/>
        <w:rPr>
          <w:b/>
          <w:sz w:val="9"/>
        </w:rPr>
      </w:pPr>
      <w:r>
        <w:rPr>
          <w:lang w:val="en-US"/>
        </w:rPr>
        <w:lastRenderedPageBreak/>
        <w:pict>
          <v:shape id="_x0000_s1135" type="#_x0000_t202" style="position:absolute;margin-left:558.95pt;margin-top:654.55pt;width:20.8pt;height:42.85pt;z-index:395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32</w:t>
                  </w:r>
                </w:p>
              </w:txbxContent>
            </v:textbox>
            <w10:wrap anchorx="page" anchory="page"/>
          </v:shape>
        </w:pict>
      </w:r>
    </w:p>
    <w:p w:rsidR="00EA527A" w:rsidRDefault="00D04F3C">
      <w:pPr>
        <w:pStyle w:val="Textoindependiente"/>
        <w:spacing w:before="100" w:after="7" w:line="360" w:lineRule="auto"/>
        <w:ind w:left="1520" w:right="217"/>
        <w:jc w:val="both"/>
      </w:pPr>
      <w:r>
        <w:t xml:space="preserve">La cobertura de los proyectos de desarrollo regional en el ejercicio fiscal 2016 ya cuenta con un enfoque de atención normativa atendiendo los rubros de educación, cultura, deporte, urbanización, entre otros. (Informes sobre la situación financiera,   las </w:t>
      </w:r>
      <w:r>
        <w:t>finanzas públicas y la deuda pública)</w:t>
      </w:r>
    </w:p>
    <w:p w:rsidR="00EA527A" w:rsidRDefault="00D04F3C">
      <w:pPr>
        <w:pStyle w:val="Textoindependiente"/>
        <w:spacing w:line="20" w:lineRule="exact"/>
        <w:ind w:left="1408"/>
        <w:rPr>
          <w:sz w:val="2"/>
        </w:rPr>
      </w:pPr>
      <w:r>
        <w:rPr>
          <w:rFonts w:ascii="Times New Roman"/>
          <w:spacing w:val="3"/>
          <w:sz w:val="2"/>
        </w:rPr>
        <w:t xml:space="preserve"> </w:t>
      </w:r>
      <w:r>
        <w:rPr>
          <w:spacing w:val="3"/>
          <w:sz w:val="2"/>
          <w:lang w:val="en-US"/>
        </w:rPr>
      </w:r>
      <w:r>
        <w:rPr>
          <w:spacing w:val="3"/>
          <w:sz w:val="2"/>
        </w:rPr>
        <w:pict>
          <v:group id="_x0000_s1133" style="width:452.95pt;height:.4pt;mso-position-horizontal-relative:char;mso-position-vertical-relative:line" coordsize="9059,8">
            <v:line id="_x0000_s1134" style="position:absolute" from="0,4" to="9059,4" strokeweight=".4pt"/>
            <w10:anchorlock/>
          </v:group>
        </w:pict>
      </w:r>
    </w:p>
    <w:p w:rsidR="00EA527A" w:rsidRDefault="00D04F3C">
      <w:pPr>
        <w:pStyle w:val="Ttulo4"/>
        <w:numPr>
          <w:ilvl w:val="0"/>
          <w:numId w:val="1"/>
        </w:numPr>
        <w:tabs>
          <w:tab w:val="left" w:pos="2241"/>
        </w:tabs>
        <w:spacing w:before="221" w:line="360" w:lineRule="auto"/>
        <w:ind w:right="227"/>
        <w:jc w:val="both"/>
      </w:pPr>
      <w:r>
        <w:t>Asignar los recursos a nivel Municipal muestre una mayor congruencia con la población existente en cada</w:t>
      </w:r>
      <w:r>
        <w:rPr>
          <w:spacing w:val="-22"/>
        </w:rPr>
        <w:t xml:space="preserve"> </w:t>
      </w:r>
      <w:r>
        <w:t>uno.</w:t>
      </w:r>
    </w:p>
    <w:p w:rsidR="00EA527A" w:rsidRDefault="00D04F3C">
      <w:pPr>
        <w:pStyle w:val="Textoindependiente"/>
        <w:tabs>
          <w:tab w:val="left" w:pos="5817"/>
          <w:tab w:val="left" w:pos="7626"/>
          <w:tab w:val="left" w:pos="10471"/>
        </w:tabs>
        <w:spacing w:before="1" w:line="360" w:lineRule="auto"/>
        <w:ind w:left="1520" w:right="106"/>
      </w:pPr>
      <w:r>
        <w:rPr>
          <w:b/>
        </w:rPr>
        <w:t>Atención:</w:t>
      </w:r>
      <w:r>
        <w:rPr>
          <w:b/>
          <w:spacing w:val="-3"/>
        </w:rPr>
        <w:t xml:space="preserve"> </w:t>
      </w:r>
      <w:r>
        <w:rPr>
          <w:b/>
        </w:rPr>
        <w:t>100%</w:t>
      </w:r>
      <w:r>
        <w:rPr>
          <w:b/>
        </w:rPr>
        <w:tab/>
      </w:r>
      <w:r>
        <w:rPr>
          <w:b/>
          <w:color w:val="FFFFFF"/>
          <w:shd w:val="clear" w:color="auto" w:fill="00AF50"/>
        </w:rPr>
        <w:tab/>
        <w:t>Atendida</w:t>
      </w:r>
      <w:r>
        <w:rPr>
          <w:b/>
          <w:color w:val="FFFFFF"/>
          <w:shd w:val="clear" w:color="auto" w:fill="00AF50"/>
        </w:rPr>
        <w:tab/>
      </w:r>
      <w:r>
        <w:rPr>
          <w:b/>
          <w:color w:val="FFFFFF"/>
        </w:rPr>
        <w:t xml:space="preserve"> </w:t>
      </w:r>
      <w:r>
        <w:t>Para  el  ejercicio fiscal  2016,  se  ministraron  $216,665,  102 pesos a</w:t>
      </w:r>
      <w:r>
        <w:rPr>
          <w:spacing w:val="30"/>
        </w:rPr>
        <w:t xml:space="preserve"> </w:t>
      </w:r>
      <w:r>
        <w:t>proyectos</w:t>
      </w:r>
      <w:r>
        <w:rPr>
          <w:spacing w:val="43"/>
        </w:rPr>
        <w:t xml:space="preserve"> </w:t>
      </w:r>
      <w:r>
        <w:t>en Tijuana, y $95, 484,037 pesos en Mexicali, siendo éstos dos  municipios  los  de mayor</w:t>
      </w:r>
      <w:r>
        <w:rPr>
          <w:spacing w:val="40"/>
        </w:rPr>
        <w:t xml:space="preserve"> </w:t>
      </w:r>
      <w:r>
        <w:t>población</w:t>
      </w:r>
      <w:r>
        <w:rPr>
          <w:spacing w:val="38"/>
        </w:rPr>
        <w:t xml:space="preserve"> </w:t>
      </w:r>
      <w:r>
        <w:t>en</w:t>
      </w:r>
      <w:r>
        <w:rPr>
          <w:spacing w:val="40"/>
        </w:rPr>
        <w:t xml:space="preserve"> </w:t>
      </w:r>
      <w:r>
        <w:t>la</w:t>
      </w:r>
      <w:r>
        <w:rPr>
          <w:spacing w:val="41"/>
        </w:rPr>
        <w:t xml:space="preserve"> </w:t>
      </w:r>
      <w:r>
        <w:t>Entidad;</w:t>
      </w:r>
      <w:r>
        <w:rPr>
          <w:spacing w:val="40"/>
        </w:rPr>
        <w:t xml:space="preserve"> </w:t>
      </w:r>
      <w:r>
        <w:t>solo</w:t>
      </w:r>
      <w:r>
        <w:rPr>
          <w:spacing w:val="42"/>
        </w:rPr>
        <w:t xml:space="preserve"> </w:t>
      </w:r>
      <w:r>
        <w:t>Playas</w:t>
      </w:r>
      <w:r>
        <w:rPr>
          <w:spacing w:val="37"/>
        </w:rPr>
        <w:t xml:space="preserve"> </w:t>
      </w:r>
      <w:r>
        <w:t>de</w:t>
      </w:r>
      <w:r>
        <w:rPr>
          <w:spacing w:val="37"/>
        </w:rPr>
        <w:t xml:space="preserve"> </w:t>
      </w:r>
      <w:r>
        <w:t>Rosarito,</w:t>
      </w:r>
      <w:r>
        <w:rPr>
          <w:spacing w:val="38"/>
        </w:rPr>
        <w:t xml:space="preserve"> </w:t>
      </w:r>
      <w:r>
        <w:t>recaudó</w:t>
      </w:r>
      <w:r>
        <w:rPr>
          <w:spacing w:val="42"/>
        </w:rPr>
        <w:t xml:space="preserve"> </w:t>
      </w:r>
      <w:r>
        <w:t>la</w:t>
      </w:r>
      <w:r>
        <w:rPr>
          <w:spacing w:val="41"/>
        </w:rPr>
        <w:t xml:space="preserve"> </w:t>
      </w:r>
      <w:r>
        <w:t>cantidad</w:t>
      </w:r>
      <w:r>
        <w:rPr>
          <w:spacing w:val="37"/>
        </w:rPr>
        <w:t xml:space="preserve"> </w:t>
      </w:r>
      <w:r>
        <w:t>de</w:t>
      </w:r>
    </w:p>
    <w:p w:rsidR="00EA527A" w:rsidRDefault="00D04F3C">
      <w:pPr>
        <w:pStyle w:val="Textoindependiente"/>
        <w:spacing w:before="1" w:after="12" w:line="357" w:lineRule="auto"/>
        <w:ind w:left="1520"/>
      </w:pPr>
      <w:r>
        <w:t>$158, 67</w:t>
      </w:r>
      <w:r>
        <w:t>2,303 pesos debido al recurso refrendado de 2015. (Informes sobre la situación financiera, las finanzas públicas y la deuda pública)</w:t>
      </w:r>
    </w:p>
    <w:p w:rsidR="00EA527A" w:rsidRDefault="00D04F3C">
      <w:pPr>
        <w:pStyle w:val="Textoindependiente"/>
        <w:spacing w:line="20" w:lineRule="exact"/>
        <w:ind w:left="1408"/>
        <w:rPr>
          <w:sz w:val="2"/>
        </w:rPr>
      </w:pPr>
      <w:r>
        <w:rPr>
          <w:rFonts w:ascii="Times New Roman"/>
          <w:spacing w:val="3"/>
          <w:sz w:val="2"/>
        </w:rPr>
        <w:t xml:space="preserve"> </w:t>
      </w:r>
      <w:r>
        <w:rPr>
          <w:spacing w:val="3"/>
          <w:sz w:val="2"/>
          <w:lang w:val="en-US"/>
        </w:rPr>
      </w:r>
      <w:r>
        <w:rPr>
          <w:spacing w:val="3"/>
          <w:sz w:val="2"/>
        </w:rPr>
        <w:pict>
          <v:group id="_x0000_s1131" style="width:452.95pt;height:.4pt;mso-position-horizontal-relative:char;mso-position-vertical-relative:line" coordsize="9059,8">
            <v:line id="_x0000_s1132" style="position:absolute" from="0,4" to="9059,4" strokeweight=".4pt"/>
            <w10:anchorlock/>
          </v:group>
        </w:pict>
      </w:r>
    </w:p>
    <w:p w:rsidR="00EA527A" w:rsidRDefault="00D04F3C">
      <w:pPr>
        <w:pStyle w:val="Ttulo4"/>
        <w:numPr>
          <w:ilvl w:val="0"/>
          <w:numId w:val="1"/>
        </w:numPr>
        <w:tabs>
          <w:tab w:val="left" w:pos="2241"/>
        </w:tabs>
        <w:spacing w:before="221" w:line="360" w:lineRule="auto"/>
        <w:ind w:right="226"/>
        <w:jc w:val="both"/>
      </w:pPr>
      <w:r>
        <w:t>Una vez concluidas y publicadas las evaluaciones, se den</w:t>
      </w:r>
      <w:r>
        <w:t xml:space="preserve"> a conocer de manera directa a las instancias gubernamentales encargadas de operar los fondos, procurando su</w:t>
      </w:r>
      <w:r>
        <w:rPr>
          <w:spacing w:val="-24"/>
        </w:rPr>
        <w:t xml:space="preserve"> </w:t>
      </w:r>
      <w:r>
        <w:t>atención.</w:t>
      </w:r>
    </w:p>
    <w:p w:rsidR="00EA527A" w:rsidRDefault="00D04F3C">
      <w:pPr>
        <w:pStyle w:val="Textoindependiente"/>
        <w:tabs>
          <w:tab w:val="left" w:pos="5817"/>
          <w:tab w:val="left" w:pos="7626"/>
          <w:tab w:val="left" w:pos="10471"/>
        </w:tabs>
        <w:spacing w:before="1" w:after="8" w:line="360" w:lineRule="auto"/>
        <w:ind w:left="1520" w:right="106"/>
      </w:pPr>
      <w:r>
        <w:rPr>
          <w:b/>
        </w:rPr>
        <w:t>Atención:</w:t>
      </w:r>
      <w:r>
        <w:rPr>
          <w:b/>
          <w:spacing w:val="-3"/>
        </w:rPr>
        <w:t xml:space="preserve"> </w:t>
      </w:r>
      <w:r>
        <w:rPr>
          <w:b/>
        </w:rPr>
        <w:t>100%</w:t>
      </w:r>
      <w:r>
        <w:rPr>
          <w:b/>
        </w:rPr>
        <w:tab/>
      </w:r>
      <w:r>
        <w:rPr>
          <w:b/>
          <w:color w:val="FFFFFF"/>
          <w:shd w:val="clear" w:color="auto" w:fill="00AF50"/>
        </w:rPr>
        <w:tab/>
        <w:t>Atendida</w:t>
      </w:r>
      <w:r>
        <w:rPr>
          <w:b/>
          <w:color w:val="FFFFFF"/>
          <w:shd w:val="clear" w:color="auto" w:fill="00AF50"/>
        </w:rPr>
        <w:tab/>
      </w:r>
      <w:r>
        <w:rPr>
          <w:b/>
          <w:color w:val="FFFFFF"/>
        </w:rPr>
        <w:t xml:space="preserve"> </w:t>
      </w:r>
      <w:r>
        <w:t>Las Evaluaciones,  en  atención a  los Lineamientos Generales para  la</w:t>
      </w:r>
      <w:r>
        <w:rPr>
          <w:spacing w:val="-25"/>
        </w:rPr>
        <w:t xml:space="preserve"> </w:t>
      </w:r>
      <w:r>
        <w:t>Evaluación</w:t>
      </w:r>
      <w:r>
        <w:rPr>
          <w:spacing w:val="22"/>
        </w:rPr>
        <w:t xml:space="preserve"> </w:t>
      </w:r>
      <w:r>
        <w:t xml:space="preserve">de los Programas del Estado de Baja California, se publican en los portales de transparencia, en las siguientes ligas: </w:t>
      </w:r>
      <w:hyperlink r:id="rId84">
        <w:r>
          <w:rPr>
            <w:color w:val="0000FF"/>
            <w:u w:val="single" w:color="0000FF"/>
          </w:rPr>
          <w:t>www.copladebc.gob.mx</w:t>
        </w:r>
      </w:hyperlink>
      <w:r>
        <w:rPr>
          <w:color w:val="0000FF"/>
        </w:rPr>
        <w:t xml:space="preserve"> </w:t>
      </w:r>
      <w:r>
        <w:t>y Monitor BC (</w:t>
      </w:r>
      <w:hyperlink r:id="rId85">
        <w:r>
          <w:rPr>
            <w:color w:val="0000FF"/>
            <w:u w:val="single" w:color="0000FF"/>
          </w:rPr>
          <w:t>www.mo</w:t>
        </w:r>
        <w:r>
          <w:rPr>
            <w:color w:val="0000FF"/>
            <w:u w:val="single" w:color="0000FF"/>
          </w:rPr>
          <w:t>nitorbc.gob.mx</w:t>
        </w:r>
      </w:hyperlink>
      <w:r>
        <w:t>). Asimismo, vía Oficio se les hace entrega a las unidades ejecutoras los resultados de las Evaluaciones, por medio de la Estrategia de Seguimiento a las recomendaciones de Baja</w:t>
      </w:r>
      <w:r>
        <w:rPr>
          <w:spacing w:val="-24"/>
        </w:rPr>
        <w:t xml:space="preserve"> </w:t>
      </w:r>
      <w:r>
        <w:t>California.</w:t>
      </w:r>
    </w:p>
    <w:p w:rsidR="00EA527A" w:rsidRDefault="00D04F3C">
      <w:pPr>
        <w:pStyle w:val="Textoindependiente"/>
        <w:spacing w:line="20" w:lineRule="exact"/>
        <w:ind w:left="1396"/>
        <w:rPr>
          <w:sz w:val="2"/>
        </w:rPr>
      </w:pPr>
      <w:r>
        <w:rPr>
          <w:rFonts w:ascii="Times New Roman"/>
          <w:spacing w:val="3"/>
          <w:sz w:val="2"/>
        </w:rPr>
        <w:t xml:space="preserve"> </w:t>
      </w:r>
      <w:r>
        <w:rPr>
          <w:spacing w:val="3"/>
          <w:sz w:val="2"/>
          <w:lang w:val="en-US"/>
        </w:rPr>
      </w:r>
      <w:r>
        <w:rPr>
          <w:spacing w:val="3"/>
          <w:sz w:val="2"/>
        </w:rPr>
        <w:pict>
          <v:group id="_x0000_s1129" style="width:453.55pt;height:.4pt;mso-position-horizontal-relative:char;mso-position-vertical-relative:line" coordsize="9071,8">
            <v:line id="_x0000_s1130" style="position:absolute" from="0,4" to="9071,4" strokeweight=".4pt"/>
            <w10:anchorlock/>
          </v:group>
        </w:pict>
      </w:r>
    </w:p>
    <w:p w:rsidR="00EA527A" w:rsidRDefault="00EA527A">
      <w:pPr>
        <w:spacing w:line="20" w:lineRule="exact"/>
        <w:rPr>
          <w:sz w:val="2"/>
        </w:rPr>
        <w:sectPr w:rsidR="00EA527A">
          <w:headerReference w:type="default" r:id="rId86"/>
          <w:pgSz w:w="12240" w:h="15840"/>
          <w:pgMar w:top="1320" w:right="1480" w:bottom="1200" w:left="180" w:header="465" w:footer="1002" w:gutter="0"/>
          <w:cols w:space="720"/>
        </w:sectPr>
      </w:pPr>
    </w:p>
    <w:p w:rsidR="00EA527A" w:rsidRDefault="00D04F3C">
      <w:pPr>
        <w:pStyle w:val="Textoindependiente"/>
        <w:spacing w:before="6"/>
      </w:pPr>
      <w:r>
        <w:rPr>
          <w:lang w:val="en-US"/>
        </w:rPr>
        <w:lastRenderedPageBreak/>
        <w:pict>
          <v:shape id="_x0000_s1128" type="#_x0000_t202" style="position:absolute;margin-left:558.95pt;margin-top:654.55pt;width:20.8pt;height:42.85pt;z-index:3976;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33</w:t>
                  </w:r>
                </w:p>
              </w:txbxContent>
            </v:textbox>
            <w10:wrap anchorx="page" anchory="page"/>
          </v:shape>
        </w:pict>
      </w:r>
    </w:p>
    <w:p w:rsidR="00EA527A" w:rsidRDefault="00D04F3C">
      <w:pPr>
        <w:pStyle w:val="Textoindependiente"/>
        <w:spacing w:before="100" w:line="360" w:lineRule="auto"/>
        <w:ind w:left="1520" w:right="102"/>
        <w:jc w:val="both"/>
      </w:pPr>
      <w:r>
        <w:t>De las Recomendaciones realizadas a las Unidades Ejecutoras del Subsidio para Proyectos de Desarrollo Regional (PDR), se han atendido en su mayoría al 100%, y solo una sin atender, lo que significa que las unidades ejecutoras se han enfocado   a mitigar la</w:t>
      </w:r>
      <w:r>
        <w:t>s debilidades y aprovechar las áreas de oportunidad que se presentan teniendo como guía las</w:t>
      </w:r>
      <w:r>
        <w:rPr>
          <w:spacing w:val="-19"/>
        </w:rPr>
        <w:t xml:space="preserve"> </w:t>
      </w:r>
      <w:r>
        <w:t>recomendaciones.</w:t>
      </w:r>
    </w:p>
    <w:p w:rsidR="00EA527A" w:rsidRDefault="00EA527A">
      <w:pPr>
        <w:spacing w:line="360" w:lineRule="auto"/>
        <w:jc w:val="both"/>
        <w:sectPr w:rsidR="00EA527A">
          <w:headerReference w:type="default" r:id="rId87"/>
          <w:footerReference w:type="default" r:id="rId88"/>
          <w:pgSz w:w="12240" w:h="15840"/>
          <w:pgMar w:top="1120" w:right="1600" w:bottom="1200" w:left="180" w:header="465" w:footer="1002" w:gutter="0"/>
          <w:cols w:space="720"/>
        </w:sectPr>
      </w:pPr>
    </w:p>
    <w:p w:rsidR="00EA527A" w:rsidRDefault="00D04F3C">
      <w:pPr>
        <w:pStyle w:val="Textoindependiente"/>
        <w:rPr>
          <w:sz w:val="20"/>
        </w:rPr>
      </w:pPr>
      <w:r>
        <w:rPr>
          <w:lang w:val="en-US"/>
        </w:rPr>
        <w:lastRenderedPageBreak/>
        <w:pict>
          <v:shape id="_x0000_s1127" type="#_x0000_t202" style="position:absolute;margin-left:559.95pt;margin-top:655.55pt;width:18.8pt;height:40.85pt;z-index:-107152;mso-position-horizontal-relative:page;mso-position-vertical-relative:page" filled="f" stroked="f">
            <v:textbox inset="0,0,0,0">
              <w:txbxContent>
                <w:p w:rsidR="00EA527A" w:rsidRDefault="00D04F3C">
                  <w:pPr>
                    <w:spacing w:before="48" w:line="304" w:lineRule="exact"/>
                    <w:rPr>
                      <w:rFonts w:ascii="Cambria"/>
                      <w:sz w:val="32"/>
                    </w:rPr>
                  </w:pPr>
                  <w:r>
                    <w:rPr>
                      <w:rFonts w:ascii="Cambria"/>
                      <w:color w:val="7E7E7E"/>
                      <w:sz w:val="32"/>
                    </w:rPr>
                    <w:t>34</w:t>
                  </w:r>
                </w:p>
                <w:p w:rsidR="00EA527A" w:rsidRDefault="00D04F3C">
                  <w:pPr>
                    <w:spacing w:line="89" w:lineRule="exact"/>
                    <w:ind w:left="152"/>
                    <w:rPr>
                      <w:rFonts w:ascii="Cambria"/>
                      <w:sz w:val="16"/>
                    </w:rPr>
                  </w:pPr>
                  <w:r>
                    <w:rPr>
                      <w:rFonts w:ascii="Cambria"/>
                      <w:color w:val="7E7E7E"/>
                      <w:sz w:val="16"/>
                    </w:rPr>
                    <w:t>a</w:t>
                  </w:r>
                </w:p>
                <w:p w:rsidR="00EA527A" w:rsidRDefault="00EA527A">
                  <w:pPr>
                    <w:pStyle w:val="Textoindependiente"/>
                    <w:spacing w:before="12"/>
                    <w:rPr>
                      <w:b/>
                      <w:sz w:val="5"/>
                    </w:rPr>
                  </w:pPr>
                </w:p>
                <w:p w:rsidR="00EA527A" w:rsidRDefault="00D04F3C">
                  <w:pPr>
                    <w:spacing w:line="103" w:lineRule="auto"/>
                    <w:ind w:left="152" w:right="33"/>
                    <w:jc w:val="both"/>
                    <w:rPr>
                      <w:rFonts w:ascii="Cambria" w:hAnsi="Cambria"/>
                      <w:sz w:val="16"/>
                    </w:rPr>
                  </w:pPr>
                  <w:r>
                    <w:rPr>
                      <w:rFonts w:ascii="Cambria" w:hAnsi="Cambria"/>
                      <w:color w:val="7E7E7E"/>
                      <w:sz w:val="16"/>
                    </w:rPr>
                    <w:t>in g á</w:t>
                  </w:r>
                </w:p>
                <w:p w:rsidR="00EA527A" w:rsidRDefault="00D04F3C">
                  <w:pPr>
                    <w:spacing w:line="56" w:lineRule="exact"/>
                    <w:ind w:left="152"/>
                    <w:jc w:val="both"/>
                    <w:rPr>
                      <w:rFonts w:ascii="Cambria"/>
                      <w:sz w:val="16"/>
                    </w:rPr>
                  </w:pPr>
                  <w:r>
                    <w:rPr>
                      <w:rFonts w:ascii="Cambria"/>
                      <w:color w:val="7E7E7E"/>
                      <w:sz w:val="16"/>
                    </w:rPr>
                    <w:t>P</w:t>
                  </w:r>
                </w:p>
              </w:txbxContent>
            </v:textbox>
            <w10:wrap anchorx="page" anchory="page"/>
          </v:shape>
        </w:pict>
      </w:r>
      <w:r>
        <w:rPr>
          <w:lang w:val="en-US"/>
        </w:rPr>
        <w:pict>
          <v:group id="_x0000_s1123" style="position:absolute;margin-left:.75pt;margin-top:635.35pt;width:611.25pt;height:155.25pt;z-index:4024;mso-position-horizontal-relative:page;mso-position-vertical-relative:page" coordorigin="15,12707" coordsize="12225,3105">
            <v:shape id="_x0000_s1126" type="#_x0000_t75" style="position:absolute;left:2882;top:14648;width:2127;height:714">
              <v:imagedata r:id="rId21" o:title=""/>
            </v:shape>
            <v:shape id="_x0000_s1125" type="#_x0000_t75" style="position:absolute;left:6428;top:14638;width:2922;height:796">
              <v:imagedata r:id="rId22" o:title=""/>
            </v:shape>
            <v:shape id="_x0000_s1124" type="#_x0000_t75" style="position:absolute;left:15;top:12706;width:12225;height:3105">
              <v:imagedata r:id="rId23" o:title=""/>
            </v:shape>
            <w10:wrap anchorx="page" anchory="page"/>
          </v:group>
        </w:pict>
      </w: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rPr>
          <w:sz w:val="20"/>
        </w:rPr>
      </w:pPr>
    </w:p>
    <w:p w:rsidR="00EA527A" w:rsidRDefault="00EA527A">
      <w:pPr>
        <w:pStyle w:val="Textoindependiente"/>
        <w:spacing w:before="11"/>
        <w:rPr>
          <w:sz w:val="27"/>
        </w:rPr>
      </w:pPr>
    </w:p>
    <w:p w:rsidR="00EA527A" w:rsidRDefault="00D04F3C">
      <w:pPr>
        <w:pStyle w:val="Ttulo1"/>
        <w:spacing w:before="101" w:line="360" w:lineRule="auto"/>
        <w:ind w:left="3117" w:right="2392" w:firstLine="808"/>
      </w:pPr>
      <w:r>
        <w:rPr>
          <w:color w:val="7E7E7E"/>
        </w:rPr>
        <w:t>CONCLUSIONES Y RECOMENDACIONES DE LA</w:t>
      </w:r>
    </w:p>
    <w:p w:rsidR="00EA527A" w:rsidRDefault="00D04F3C">
      <w:pPr>
        <w:spacing w:line="690" w:lineRule="exact"/>
        <w:ind w:left="4802" w:right="4106"/>
        <w:jc w:val="center"/>
        <w:rPr>
          <w:b/>
          <w:sz w:val="52"/>
        </w:rPr>
      </w:pPr>
      <w:r>
        <w:rPr>
          <w:b/>
          <w:color w:val="7E7E7E"/>
          <w:sz w:val="52"/>
        </w:rPr>
        <w:t>EVALUACIÓN</w:t>
      </w:r>
    </w:p>
    <w:p w:rsidR="00EA527A" w:rsidRDefault="00EA527A">
      <w:pPr>
        <w:spacing w:line="690" w:lineRule="exact"/>
        <w:jc w:val="center"/>
        <w:rPr>
          <w:sz w:val="52"/>
        </w:rPr>
        <w:sectPr w:rsidR="00EA527A">
          <w:footerReference w:type="default" r:id="rId89"/>
          <w:pgSz w:w="12240" w:h="15840"/>
          <w:pgMar w:top="1320" w:right="0" w:bottom="0" w:left="0" w:header="465" w:footer="0" w:gutter="0"/>
          <w:cols w:space="720"/>
        </w:sectPr>
      </w:pPr>
    </w:p>
    <w:p w:rsidR="00EA527A" w:rsidRDefault="00D04F3C">
      <w:pPr>
        <w:pStyle w:val="Textoindependiente"/>
        <w:spacing w:before="5"/>
        <w:rPr>
          <w:b/>
          <w:sz w:val="10"/>
        </w:rPr>
      </w:pPr>
      <w:r>
        <w:rPr>
          <w:lang w:val="en-US"/>
        </w:rPr>
        <w:lastRenderedPageBreak/>
        <w:pict>
          <v:shape id="_x0000_s1122" type="#_x0000_t202" style="position:absolute;margin-left:558.95pt;margin-top:654.55pt;width:20.8pt;height:42.85pt;z-index:4048;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35</w:t>
                  </w:r>
                </w:p>
              </w:txbxContent>
            </v:textbox>
            <w10:wrap anchorx="page" anchory="page"/>
          </v:shape>
        </w:pict>
      </w:r>
    </w:p>
    <w:p w:rsidR="00EA527A" w:rsidRDefault="00D04F3C">
      <w:pPr>
        <w:pStyle w:val="Ttulo2"/>
        <w:spacing w:line="360" w:lineRule="auto"/>
        <w:ind w:left="2481" w:right="1602"/>
        <w:jc w:val="center"/>
      </w:pPr>
      <w:r>
        <w:t>CONCLUSIONES Y RECOMENDACIONES DE LA EVALUACIÓN</w:t>
      </w:r>
    </w:p>
    <w:p w:rsidR="00EA527A" w:rsidRDefault="00D04F3C">
      <w:pPr>
        <w:pStyle w:val="Ttulo3"/>
        <w:spacing w:before="0" w:line="365" w:lineRule="exact"/>
        <w:ind w:left="2476" w:right="1602"/>
        <w:jc w:val="center"/>
      </w:pPr>
      <w:r>
        <w:rPr>
          <w:color w:val="49442A"/>
        </w:rPr>
        <w:t>Análisis FODA y Recomendaciones por Ámbito</w:t>
      </w:r>
    </w:p>
    <w:p w:rsidR="00EA527A" w:rsidRDefault="00EA527A">
      <w:pPr>
        <w:pStyle w:val="Textoindependiente"/>
        <w:spacing w:before="8"/>
        <w:rPr>
          <w:b/>
          <w:sz w:val="14"/>
        </w:rPr>
      </w:pP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7"/>
      </w:tblGrid>
      <w:tr w:rsidR="00EA527A">
        <w:trPr>
          <w:trHeight w:val="597"/>
        </w:trPr>
        <w:tc>
          <w:tcPr>
            <w:tcW w:w="9467" w:type="dxa"/>
            <w:shd w:val="clear" w:color="auto" w:fill="7E7E7E"/>
          </w:tcPr>
          <w:p w:rsidR="00EA527A" w:rsidRDefault="00D04F3C">
            <w:pPr>
              <w:pStyle w:val="TableParagraph"/>
              <w:spacing w:before="132"/>
              <w:ind w:left="3530" w:right="3530"/>
              <w:jc w:val="center"/>
              <w:rPr>
                <w:b/>
                <w:sz w:val="24"/>
              </w:rPr>
            </w:pPr>
            <w:r>
              <w:rPr>
                <w:b/>
                <w:color w:val="FFFFFF"/>
                <w:sz w:val="24"/>
              </w:rPr>
              <w:t>Ámbito Presupuestal</w:t>
            </w:r>
          </w:p>
        </w:tc>
      </w:tr>
      <w:tr w:rsidR="00EA527A">
        <w:trPr>
          <w:trHeight w:val="694"/>
        </w:trPr>
        <w:tc>
          <w:tcPr>
            <w:tcW w:w="9467" w:type="dxa"/>
            <w:shd w:val="clear" w:color="auto" w:fill="C4BB95"/>
          </w:tcPr>
          <w:p w:rsidR="00EA527A" w:rsidRDefault="00D04F3C">
            <w:pPr>
              <w:pStyle w:val="TableParagraph"/>
              <w:spacing w:before="184"/>
              <w:ind w:left="3530" w:right="3525"/>
              <w:jc w:val="center"/>
              <w:rPr>
                <w:b/>
                <w:sz w:val="24"/>
              </w:rPr>
            </w:pPr>
            <w:r>
              <w:rPr>
                <w:b/>
                <w:color w:val="FFFFFF"/>
                <w:sz w:val="24"/>
              </w:rPr>
              <w:t>Fortalezas</w:t>
            </w:r>
          </w:p>
        </w:tc>
      </w:tr>
      <w:tr w:rsidR="00EA527A">
        <w:trPr>
          <w:trHeight w:val="1118"/>
        </w:trPr>
        <w:tc>
          <w:tcPr>
            <w:tcW w:w="9467" w:type="dxa"/>
          </w:tcPr>
          <w:p w:rsidR="00EA527A" w:rsidRDefault="00D04F3C">
            <w:pPr>
              <w:pStyle w:val="TableParagraph"/>
              <w:spacing w:before="76"/>
              <w:ind w:left="107" w:right="158"/>
              <w:rPr>
                <w:b/>
                <w:sz w:val="24"/>
              </w:rPr>
            </w:pPr>
            <w:r>
              <w:rPr>
                <w:b/>
                <w:sz w:val="24"/>
              </w:rPr>
              <w:t>1.- Se comprometió y devengo el 98.88% de los Recursos Asignados por la Federación, para el desarrollo de infraestructura, demostrando un buen desempeño presupuestal.</w:t>
            </w:r>
          </w:p>
        </w:tc>
      </w:tr>
      <w:tr w:rsidR="00EA527A">
        <w:trPr>
          <w:trHeight w:val="702"/>
        </w:trPr>
        <w:tc>
          <w:tcPr>
            <w:tcW w:w="9467" w:type="dxa"/>
          </w:tcPr>
          <w:p w:rsidR="00EA527A" w:rsidRDefault="00D04F3C">
            <w:pPr>
              <w:pStyle w:val="TableParagraph"/>
              <w:spacing w:before="24"/>
              <w:ind w:left="107" w:right="158"/>
              <w:rPr>
                <w:b/>
                <w:sz w:val="24"/>
              </w:rPr>
            </w:pPr>
            <w:r>
              <w:rPr>
                <w:b/>
                <w:sz w:val="24"/>
              </w:rPr>
              <w:t xml:space="preserve">2.- Radicación oportuna de los recursos presupuestales por la Federación al Estado para </w:t>
            </w:r>
            <w:r>
              <w:rPr>
                <w:b/>
                <w:sz w:val="24"/>
              </w:rPr>
              <w:t>su ejercicio.</w:t>
            </w:r>
          </w:p>
        </w:tc>
      </w:tr>
      <w:tr w:rsidR="00EA527A">
        <w:trPr>
          <w:trHeight w:val="786"/>
        </w:trPr>
        <w:tc>
          <w:tcPr>
            <w:tcW w:w="9467" w:type="dxa"/>
            <w:shd w:val="clear" w:color="auto" w:fill="C4BB95"/>
          </w:tcPr>
          <w:p w:rsidR="00EA527A" w:rsidRDefault="00D04F3C">
            <w:pPr>
              <w:pStyle w:val="TableParagraph"/>
              <w:spacing w:before="228"/>
              <w:ind w:left="3530" w:right="3526"/>
              <w:jc w:val="center"/>
              <w:rPr>
                <w:b/>
                <w:sz w:val="24"/>
              </w:rPr>
            </w:pPr>
            <w:r>
              <w:rPr>
                <w:b/>
                <w:color w:val="FFFFFF"/>
                <w:sz w:val="24"/>
              </w:rPr>
              <w:t>Oportunidades</w:t>
            </w:r>
          </w:p>
        </w:tc>
      </w:tr>
      <w:tr w:rsidR="00EA527A">
        <w:trPr>
          <w:trHeight w:val="702"/>
        </w:trPr>
        <w:tc>
          <w:tcPr>
            <w:tcW w:w="9467" w:type="dxa"/>
          </w:tcPr>
          <w:p w:rsidR="00EA527A" w:rsidRDefault="00D04F3C">
            <w:pPr>
              <w:pStyle w:val="TableParagraph"/>
              <w:spacing w:before="24"/>
              <w:ind w:left="107" w:right="158"/>
              <w:rPr>
                <w:b/>
                <w:sz w:val="24"/>
              </w:rPr>
            </w:pPr>
            <w:r>
              <w:rPr>
                <w:b/>
                <w:sz w:val="24"/>
              </w:rPr>
              <w:t>1.- Los recursos del Fondo se distribuyen de manera eficiente, y se acciona para mejorar los indicadores de desarrollo humano (IDH).</w:t>
            </w:r>
          </w:p>
        </w:tc>
      </w:tr>
      <w:tr w:rsidR="00EA527A">
        <w:trPr>
          <w:trHeight w:val="834"/>
        </w:trPr>
        <w:tc>
          <w:tcPr>
            <w:tcW w:w="9467" w:type="dxa"/>
            <w:shd w:val="clear" w:color="auto" w:fill="C4BB95"/>
          </w:tcPr>
          <w:p w:rsidR="00EA527A" w:rsidRDefault="00D04F3C">
            <w:pPr>
              <w:pStyle w:val="TableParagraph"/>
              <w:spacing w:before="252"/>
              <w:ind w:left="3530" w:right="3525"/>
              <w:jc w:val="center"/>
              <w:rPr>
                <w:b/>
                <w:sz w:val="24"/>
              </w:rPr>
            </w:pPr>
            <w:r>
              <w:rPr>
                <w:b/>
                <w:color w:val="FFFFFF"/>
                <w:sz w:val="24"/>
              </w:rPr>
              <w:t>Debilidades</w:t>
            </w:r>
          </w:p>
        </w:tc>
      </w:tr>
      <w:tr w:rsidR="00EA527A">
        <w:trPr>
          <w:trHeight w:val="638"/>
        </w:trPr>
        <w:tc>
          <w:tcPr>
            <w:tcW w:w="9467" w:type="dxa"/>
          </w:tcPr>
          <w:p w:rsidR="00EA527A" w:rsidRDefault="00D04F3C">
            <w:pPr>
              <w:pStyle w:val="TableParagraph"/>
              <w:spacing w:before="156"/>
              <w:ind w:left="107"/>
              <w:rPr>
                <w:b/>
                <w:sz w:val="24"/>
              </w:rPr>
            </w:pPr>
            <w:r>
              <w:rPr>
                <w:b/>
                <w:sz w:val="24"/>
              </w:rPr>
              <w:t>1.- Nulo Acompañamiento a las unidades ejecutoras en el seguimiento del gasto.</w:t>
            </w:r>
          </w:p>
        </w:tc>
      </w:tr>
      <w:tr w:rsidR="00EA527A">
        <w:trPr>
          <w:trHeight w:val="977"/>
        </w:trPr>
        <w:tc>
          <w:tcPr>
            <w:tcW w:w="9467" w:type="dxa"/>
          </w:tcPr>
          <w:p w:rsidR="00EA527A" w:rsidRDefault="00D04F3C">
            <w:pPr>
              <w:pStyle w:val="TableParagraph"/>
              <w:spacing w:before="164"/>
              <w:ind w:left="107" w:right="158"/>
              <w:rPr>
                <w:b/>
                <w:sz w:val="24"/>
              </w:rPr>
            </w:pPr>
            <w:r>
              <w:rPr>
                <w:b/>
                <w:sz w:val="24"/>
              </w:rPr>
              <w:t>2.- No se cuentan con instrumentos que permitan conocer el grado de satisfacciones por los recursos ejercidos.</w:t>
            </w:r>
          </w:p>
        </w:tc>
      </w:tr>
      <w:tr w:rsidR="00EA527A">
        <w:trPr>
          <w:trHeight w:val="1258"/>
        </w:trPr>
        <w:tc>
          <w:tcPr>
            <w:tcW w:w="9467" w:type="dxa"/>
          </w:tcPr>
          <w:p w:rsidR="00EA527A" w:rsidRDefault="00D04F3C">
            <w:pPr>
              <w:pStyle w:val="TableParagraph"/>
              <w:spacing w:before="144"/>
              <w:ind w:left="107" w:right="158"/>
              <w:rPr>
                <w:b/>
                <w:sz w:val="24"/>
              </w:rPr>
            </w:pPr>
            <w:r>
              <w:rPr>
                <w:b/>
                <w:sz w:val="24"/>
              </w:rPr>
              <w:t>3. Se identificó que se tenían estipuladas 36 obras programadas según el convenio establecido, y solo se realizaron 17. Teniendo un 52.8% de déficit respecto a la proyección de obras para el 2016.</w:t>
            </w:r>
          </w:p>
        </w:tc>
      </w:tr>
      <w:tr w:rsidR="00EA527A">
        <w:trPr>
          <w:trHeight w:val="850"/>
        </w:trPr>
        <w:tc>
          <w:tcPr>
            <w:tcW w:w="9467" w:type="dxa"/>
            <w:shd w:val="clear" w:color="auto" w:fill="C4BB95"/>
          </w:tcPr>
          <w:p w:rsidR="00EA527A" w:rsidRDefault="00D04F3C">
            <w:pPr>
              <w:pStyle w:val="TableParagraph"/>
              <w:spacing w:before="260"/>
              <w:ind w:left="3530" w:right="3526"/>
              <w:jc w:val="center"/>
              <w:rPr>
                <w:b/>
                <w:sz w:val="24"/>
              </w:rPr>
            </w:pPr>
            <w:r>
              <w:rPr>
                <w:b/>
                <w:color w:val="FFFFFF"/>
                <w:sz w:val="24"/>
              </w:rPr>
              <w:t>Amenazas</w:t>
            </w:r>
          </w:p>
        </w:tc>
      </w:tr>
      <w:tr w:rsidR="00EA527A">
        <w:trPr>
          <w:trHeight w:val="1130"/>
        </w:trPr>
        <w:tc>
          <w:tcPr>
            <w:tcW w:w="9467" w:type="dxa"/>
          </w:tcPr>
          <w:p w:rsidR="00EA527A" w:rsidRDefault="00D04F3C">
            <w:pPr>
              <w:pStyle w:val="TableParagraph"/>
              <w:spacing w:before="240"/>
              <w:ind w:left="107" w:right="158"/>
              <w:rPr>
                <w:b/>
                <w:sz w:val="24"/>
              </w:rPr>
            </w:pPr>
            <w:r>
              <w:rPr>
                <w:b/>
                <w:sz w:val="24"/>
              </w:rPr>
              <w:t>1.-Incumplimiento de pagos por la federación de acuerdo con el presupuesto aprobado para el ejercicio.</w:t>
            </w:r>
          </w:p>
        </w:tc>
      </w:tr>
    </w:tbl>
    <w:p w:rsidR="00EA527A" w:rsidRDefault="00EA527A">
      <w:pPr>
        <w:rPr>
          <w:sz w:val="24"/>
        </w:rPr>
        <w:sectPr w:rsidR="00EA527A">
          <w:footerReference w:type="default" r:id="rId90"/>
          <w:pgSz w:w="12240" w:h="15840"/>
          <w:pgMar w:top="1320" w:right="1060" w:bottom="1200" w:left="180" w:header="465" w:footer="1002" w:gutter="0"/>
          <w:cols w:space="720"/>
        </w:sectPr>
      </w:pPr>
    </w:p>
    <w:p w:rsidR="00EA527A" w:rsidRDefault="00D04F3C">
      <w:pPr>
        <w:pStyle w:val="Textoindependiente"/>
        <w:rPr>
          <w:rFonts w:ascii="Times New Roman"/>
          <w:sz w:val="20"/>
        </w:rPr>
      </w:pPr>
      <w:r>
        <w:rPr>
          <w:lang w:val="en-US"/>
        </w:rPr>
        <w:lastRenderedPageBreak/>
        <w:pict>
          <v:shape id="_x0000_s1121" type="#_x0000_t202" style="position:absolute;margin-left:558.95pt;margin-top:654.55pt;width:20.8pt;height:42.85pt;z-index:407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36</w:t>
                  </w:r>
                </w:p>
              </w:txbxContent>
            </v:textbox>
            <w10:wrap anchorx="page" anchory="page"/>
          </v:shape>
        </w:pict>
      </w: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7"/>
        </w:rPr>
      </w:pP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5"/>
      </w:tblGrid>
      <w:tr w:rsidR="00EA527A">
        <w:trPr>
          <w:trHeight w:val="582"/>
        </w:trPr>
        <w:tc>
          <w:tcPr>
            <w:tcW w:w="9375" w:type="dxa"/>
            <w:shd w:val="clear" w:color="auto" w:fill="7E7E7E"/>
          </w:tcPr>
          <w:p w:rsidR="00EA527A" w:rsidRDefault="00D04F3C">
            <w:pPr>
              <w:pStyle w:val="TableParagraph"/>
              <w:spacing w:before="124"/>
              <w:ind w:left="3438" w:right="3438"/>
              <w:jc w:val="center"/>
              <w:rPr>
                <w:b/>
                <w:sz w:val="24"/>
              </w:rPr>
            </w:pPr>
            <w:r>
              <w:rPr>
                <w:b/>
                <w:color w:val="FFFFFF"/>
                <w:sz w:val="24"/>
              </w:rPr>
              <w:t>Ámbito Programático</w:t>
            </w:r>
          </w:p>
        </w:tc>
      </w:tr>
      <w:tr w:rsidR="00EA527A">
        <w:trPr>
          <w:trHeight w:val="546"/>
        </w:trPr>
        <w:tc>
          <w:tcPr>
            <w:tcW w:w="9375" w:type="dxa"/>
            <w:shd w:val="clear" w:color="auto" w:fill="C4BB95"/>
          </w:tcPr>
          <w:p w:rsidR="00EA527A" w:rsidRDefault="00D04F3C">
            <w:pPr>
              <w:pStyle w:val="TableParagraph"/>
              <w:spacing w:before="108"/>
              <w:ind w:left="3438" w:right="3437"/>
              <w:jc w:val="center"/>
              <w:rPr>
                <w:b/>
                <w:sz w:val="24"/>
              </w:rPr>
            </w:pPr>
            <w:r>
              <w:rPr>
                <w:b/>
                <w:color w:val="FFFFFF"/>
                <w:sz w:val="24"/>
              </w:rPr>
              <w:t>Fortalezas</w:t>
            </w:r>
          </w:p>
        </w:tc>
      </w:tr>
      <w:tr w:rsidR="00EA527A">
        <w:trPr>
          <w:trHeight w:val="794"/>
        </w:trPr>
        <w:tc>
          <w:tcPr>
            <w:tcW w:w="9375" w:type="dxa"/>
          </w:tcPr>
          <w:p w:rsidR="00EA527A" w:rsidRDefault="00D04F3C">
            <w:pPr>
              <w:pStyle w:val="TableParagraph"/>
              <w:spacing w:before="72"/>
              <w:ind w:left="107" w:right="56"/>
              <w:rPr>
                <w:b/>
                <w:sz w:val="24"/>
              </w:rPr>
            </w:pPr>
            <w:r>
              <w:rPr>
                <w:b/>
                <w:sz w:val="24"/>
              </w:rPr>
              <w:t>1.- Se cuenta con programaciones operativas metas, acciones de las unidades ejecutoras.</w:t>
            </w:r>
          </w:p>
        </w:tc>
      </w:tr>
      <w:tr w:rsidR="00EA527A">
        <w:trPr>
          <w:trHeight w:val="990"/>
        </w:trPr>
        <w:tc>
          <w:tcPr>
            <w:tcW w:w="9375" w:type="dxa"/>
          </w:tcPr>
          <w:p w:rsidR="00EA527A" w:rsidRDefault="00D04F3C">
            <w:pPr>
              <w:pStyle w:val="TableParagraph"/>
              <w:spacing w:before="168"/>
              <w:ind w:left="107" w:right="56"/>
              <w:rPr>
                <w:b/>
                <w:sz w:val="24"/>
              </w:rPr>
            </w:pPr>
            <w:r>
              <w:rPr>
                <w:b/>
                <w:sz w:val="24"/>
              </w:rPr>
              <w:t>2.- Estrecha comunicación con las unidades ejecutoras del gasto, para la edificación de estrategias en el cumplimiento de programático.</w:t>
            </w:r>
          </w:p>
        </w:tc>
      </w:tr>
      <w:tr w:rsidR="00EA527A">
        <w:trPr>
          <w:trHeight w:val="754"/>
        </w:trPr>
        <w:tc>
          <w:tcPr>
            <w:tcW w:w="9375" w:type="dxa"/>
            <w:shd w:val="clear" w:color="auto" w:fill="C4BB95"/>
          </w:tcPr>
          <w:p w:rsidR="00EA527A" w:rsidRDefault="00D04F3C">
            <w:pPr>
              <w:pStyle w:val="TableParagraph"/>
              <w:spacing w:before="212"/>
              <w:ind w:left="3438" w:right="3438"/>
              <w:jc w:val="center"/>
              <w:rPr>
                <w:b/>
                <w:sz w:val="24"/>
              </w:rPr>
            </w:pPr>
            <w:r>
              <w:rPr>
                <w:b/>
                <w:color w:val="FFFFFF"/>
                <w:sz w:val="24"/>
              </w:rPr>
              <w:t>Oportunidades</w:t>
            </w:r>
          </w:p>
        </w:tc>
      </w:tr>
      <w:tr w:rsidR="00EA527A">
        <w:trPr>
          <w:trHeight w:val="913"/>
        </w:trPr>
        <w:tc>
          <w:tcPr>
            <w:tcW w:w="9375" w:type="dxa"/>
          </w:tcPr>
          <w:p w:rsidR="00EA527A" w:rsidRDefault="00D04F3C">
            <w:pPr>
              <w:pStyle w:val="TableParagraph"/>
              <w:spacing w:before="132"/>
              <w:ind w:left="107" w:right="56"/>
              <w:rPr>
                <w:b/>
                <w:sz w:val="24"/>
              </w:rPr>
            </w:pPr>
            <w:r>
              <w:rPr>
                <w:b/>
                <w:sz w:val="24"/>
              </w:rPr>
              <w:t>1.- Existencia de Matriz de indicadores de Resultados elaboradas por otros Estados tales como: Querétaro.</w:t>
            </w:r>
          </w:p>
        </w:tc>
      </w:tr>
      <w:tr w:rsidR="00EA527A">
        <w:trPr>
          <w:trHeight w:val="702"/>
        </w:trPr>
        <w:tc>
          <w:tcPr>
            <w:tcW w:w="9375" w:type="dxa"/>
            <w:shd w:val="clear" w:color="auto" w:fill="C4BB95"/>
          </w:tcPr>
          <w:p w:rsidR="00EA527A" w:rsidRDefault="00D04F3C">
            <w:pPr>
              <w:pStyle w:val="TableParagraph"/>
              <w:spacing w:before="184"/>
              <w:ind w:left="3438" w:right="3437"/>
              <w:jc w:val="center"/>
              <w:rPr>
                <w:b/>
                <w:sz w:val="24"/>
              </w:rPr>
            </w:pPr>
            <w:r>
              <w:rPr>
                <w:b/>
                <w:color w:val="FFFFFF"/>
                <w:sz w:val="24"/>
              </w:rPr>
              <w:t>Debilidades</w:t>
            </w:r>
          </w:p>
        </w:tc>
      </w:tr>
      <w:tr w:rsidR="00EA527A">
        <w:trPr>
          <w:trHeight w:val="982"/>
        </w:trPr>
        <w:tc>
          <w:tcPr>
            <w:tcW w:w="9375" w:type="dxa"/>
          </w:tcPr>
          <w:p w:rsidR="00EA527A" w:rsidRDefault="00D04F3C">
            <w:pPr>
              <w:pStyle w:val="TableParagraph"/>
              <w:spacing w:before="171" w:line="237" w:lineRule="auto"/>
              <w:ind w:left="107" w:right="56"/>
              <w:rPr>
                <w:b/>
                <w:sz w:val="24"/>
              </w:rPr>
            </w:pPr>
            <w:r>
              <w:rPr>
                <w:b/>
                <w:sz w:val="24"/>
              </w:rPr>
              <w:t>1.- No se determina el porcentaje de beneficiarios que están satisfechos con las obras.</w:t>
            </w:r>
          </w:p>
        </w:tc>
      </w:tr>
      <w:tr w:rsidR="00EA527A">
        <w:trPr>
          <w:trHeight w:val="841"/>
        </w:trPr>
        <w:tc>
          <w:tcPr>
            <w:tcW w:w="9375" w:type="dxa"/>
          </w:tcPr>
          <w:p w:rsidR="00EA527A" w:rsidRDefault="00D04F3C">
            <w:pPr>
              <w:pStyle w:val="TableParagraph"/>
              <w:spacing w:before="96"/>
              <w:ind w:left="107" w:right="56"/>
              <w:rPr>
                <w:b/>
                <w:sz w:val="24"/>
              </w:rPr>
            </w:pPr>
            <w:r>
              <w:rPr>
                <w:b/>
                <w:sz w:val="24"/>
              </w:rPr>
              <w:t>2.- Ausencia de mecanismos de control para el seguimiento de los indicadores establecidos en la programación operativa.</w:t>
            </w:r>
          </w:p>
        </w:tc>
      </w:tr>
      <w:tr w:rsidR="00EA527A">
        <w:trPr>
          <w:trHeight w:val="710"/>
        </w:trPr>
        <w:tc>
          <w:tcPr>
            <w:tcW w:w="9375" w:type="dxa"/>
          </w:tcPr>
          <w:p w:rsidR="00EA527A" w:rsidRDefault="00D04F3C">
            <w:pPr>
              <w:pStyle w:val="TableParagraph"/>
              <w:spacing w:before="188"/>
              <w:ind w:left="107"/>
              <w:rPr>
                <w:b/>
                <w:sz w:val="24"/>
              </w:rPr>
            </w:pPr>
            <w:r>
              <w:rPr>
                <w:b/>
                <w:sz w:val="24"/>
              </w:rPr>
              <w:t>3. No se cuenta con Matriz de Indicadores de Resultados Estatal.</w:t>
            </w:r>
          </w:p>
        </w:tc>
      </w:tr>
      <w:tr w:rsidR="00EA527A">
        <w:trPr>
          <w:trHeight w:val="681"/>
        </w:trPr>
        <w:tc>
          <w:tcPr>
            <w:tcW w:w="9375" w:type="dxa"/>
            <w:shd w:val="clear" w:color="auto" w:fill="C4BB95"/>
          </w:tcPr>
          <w:p w:rsidR="00EA527A" w:rsidRDefault="00D04F3C">
            <w:pPr>
              <w:pStyle w:val="TableParagraph"/>
              <w:spacing w:before="176"/>
              <w:ind w:left="3438" w:right="3438"/>
              <w:jc w:val="center"/>
              <w:rPr>
                <w:b/>
                <w:sz w:val="24"/>
              </w:rPr>
            </w:pPr>
            <w:r>
              <w:rPr>
                <w:b/>
                <w:color w:val="FFFFFF"/>
                <w:sz w:val="24"/>
              </w:rPr>
              <w:t>Amenazas</w:t>
            </w:r>
          </w:p>
        </w:tc>
      </w:tr>
      <w:tr w:rsidR="00EA527A">
        <w:trPr>
          <w:trHeight w:val="898"/>
        </w:trPr>
        <w:tc>
          <w:tcPr>
            <w:tcW w:w="9375" w:type="dxa"/>
          </w:tcPr>
          <w:p w:rsidR="00EA527A" w:rsidRDefault="00D04F3C">
            <w:pPr>
              <w:pStyle w:val="TableParagraph"/>
              <w:spacing w:before="124"/>
              <w:ind w:left="107" w:right="56"/>
              <w:rPr>
                <w:b/>
                <w:sz w:val="24"/>
              </w:rPr>
            </w:pPr>
            <w:r>
              <w:rPr>
                <w:b/>
                <w:sz w:val="24"/>
              </w:rPr>
              <w:t>1.-No existen instrumentos de verificación del impacto social, por la realización de los Proyectos de Desarrollo Regional.</w:t>
            </w:r>
          </w:p>
        </w:tc>
      </w:tr>
      <w:tr w:rsidR="00EA527A">
        <w:trPr>
          <w:trHeight w:val="897"/>
        </w:trPr>
        <w:tc>
          <w:tcPr>
            <w:tcW w:w="9375" w:type="dxa"/>
          </w:tcPr>
          <w:p w:rsidR="00EA527A" w:rsidRDefault="00D04F3C">
            <w:pPr>
              <w:pStyle w:val="TableParagraph"/>
              <w:spacing w:before="124"/>
              <w:ind w:left="107" w:right="56"/>
              <w:rPr>
                <w:b/>
                <w:sz w:val="24"/>
              </w:rPr>
            </w:pPr>
            <w:r>
              <w:rPr>
                <w:b/>
                <w:sz w:val="24"/>
              </w:rPr>
              <w:t>2.- Los indicadores de gestión se refieren únicamente a la variación de presupuesto asignado respecto al presupuesto ejercido.</w:t>
            </w:r>
          </w:p>
        </w:tc>
      </w:tr>
    </w:tbl>
    <w:p w:rsidR="00EA527A" w:rsidRDefault="00EA527A">
      <w:pPr>
        <w:rPr>
          <w:sz w:val="24"/>
        </w:rPr>
        <w:sectPr w:rsidR="00EA527A">
          <w:pgSz w:w="12240" w:h="15840"/>
          <w:pgMar w:top="1120" w:right="1160" w:bottom="1200" w:left="180" w:header="465" w:footer="1002" w:gutter="0"/>
          <w:cols w:space="720"/>
        </w:sectPr>
      </w:pPr>
    </w:p>
    <w:p w:rsidR="00EA527A" w:rsidRDefault="00D04F3C">
      <w:pPr>
        <w:pStyle w:val="Textoindependiente"/>
        <w:rPr>
          <w:rFonts w:ascii="Times New Roman"/>
          <w:sz w:val="20"/>
        </w:rPr>
      </w:pPr>
      <w:r>
        <w:rPr>
          <w:lang w:val="en-US"/>
        </w:rPr>
        <w:lastRenderedPageBreak/>
        <w:pict>
          <v:shape id="_x0000_s1120" type="#_x0000_t202" style="position:absolute;margin-left:558.95pt;margin-top:654.55pt;width:20.8pt;height:42.85pt;z-index:412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37</w:t>
                  </w:r>
                </w:p>
              </w:txbxContent>
            </v:textbox>
            <w10:wrap anchorx="page" anchory="page"/>
          </v:shape>
        </w:pict>
      </w:r>
    </w:p>
    <w:p w:rsidR="00EA527A" w:rsidRDefault="00EA527A">
      <w:pPr>
        <w:pStyle w:val="Textoindependiente"/>
        <w:spacing w:before="7"/>
        <w:rPr>
          <w:rFonts w:ascii="Times New Roman"/>
          <w:sz w:val="17"/>
        </w:rPr>
      </w:pPr>
    </w:p>
    <w:p w:rsidR="00EA527A" w:rsidRDefault="00D04F3C">
      <w:pPr>
        <w:pStyle w:val="Textoindependiente"/>
        <w:ind w:left="1408"/>
        <w:rPr>
          <w:rFonts w:ascii="Times New Roman"/>
          <w:sz w:val="20"/>
        </w:rPr>
      </w:pPr>
      <w:r>
        <w:rPr>
          <w:rFonts w:ascii="Times New Roman"/>
          <w:sz w:val="20"/>
          <w:lang w:val="en-US"/>
        </w:rPr>
      </w:r>
      <w:r>
        <w:rPr>
          <w:rFonts w:ascii="Times New Roman"/>
          <w:sz w:val="20"/>
        </w:rPr>
        <w:pict>
          <v:shape id="_x0000_s1119" type="#_x0000_t202" style="width:468.75pt;height:90.45pt;mso-left-percent:-10001;mso-top-percent:-10001;mso-position-horizontal:absolute;mso-position-horizontal-relative:char;mso-position-vertical:absolute;mso-position-vertical-relative:line;mso-left-percent:-10001;mso-top-percent:-10001" filled="f" strokeweight=".4pt">
            <v:textbox inset="0,0,0,0">
              <w:txbxContent>
                <w:p w:rsidR="00EA527A" w:rsidRDefault="00D04F3C">
                  <w:pPr>
                    <w:spacing w:before="257"/>
                    <w:ind w:left="103" w:right="328"/>
                    <w:rPr>
                      <w:b/>
                      <w:sz w:val="24"/>
                    </w:rPr>
                  </w:pPr>
                  <w:r>
                    <w:rPr>
                      <w:b/>
                      <w:sz w:val="24"/>
                    </w:rPr>
                    <w:t>3.-La alimentación de información en el Formato Único no implica compromiso programático, al ser solo un instrumento contable, no registra el avance de los proyectos, la temporalidad de los mismos, o el incumplimiento respecto a los objetivos de la Estrate</w:t>
                  </w:r>
                  <w:r>
                    <w:rPr>
                      <w:b/>
                      <w:sz w:val="24"/>
                    </w:rPr>
                    <w:t>gia Nacional.</w:t>
                  </w:r>
                </w:p>
              </w:txbxContent>
            </v:textbox>
            <w10:anchorlock/>
          </v:shape>
        </w:pict>
      </w:r>
    </w:p>
    <w:p w:rsidR="00EA527A" w:rsidRDefault="00EA527A">
      <w:pPr>
        <w:pStyle w:val="Textoindependiente"/>
        <w:rPr>
          <w:rFonts w:ascii="Times New Roman"/>
          <w:sz w:val="20"/>
        </w:rPr>
      </w:pPr>
    </w:p>
    <w:p w:rsidR="00EA527A" w:rsidRDefault="00EA527A">
      <w:pPr>
        <w:pStyle w:val="Textoindependiente"/>
        <w:spacing w:before="2"/>
        <w:rPr>
          <w:rFonts w:ascii="Times New Roman"/>
          <w:sz w:val="26"/>
        </w:rPr>
      </w:pPr>
    </w:p>
    <w:tbl>
      <w:tblPr>
        <w:tblStyle w:val="TableNormal"/>
        <w:tblW w:w="0" w:type="auto"/>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5"/>
      </w:tblGrid>
      <w:tr w:rsidR="00EA527A">
        <w:trPr>
          <w:trHeight w:val="590"/>
        </w:trPr>
        <w:tc>
          <w:tcPr>
            <w:tcW w:w="9235" w:type="dxa"/>
            <w:shd w:val="clear" w:color="auto" w:fill="7E7E7E"/>
          </w:tcPr>
          <w:p w:rsidR="00EA527A" w:rsidRDefault="00D04F3C">
            <w:pPr>
              <w:pStyle w:val="TableParagraph"/>
              <w:spacing w:before="128"/>
              <w:ind w:left="2122" w:right="2122"/>
              <w:jc w:val="center"/>
              <w:rPr>
                <w:b/>
                <w:sz w:val="24"/>
              </w:rPr>
            </w:pPr>
            <w:r>
              <w:rPr>
                <w:b/>
                <w:color w:val="FFFFFF"/>
                <w:sz w:val="24"/>
              </w:rPr>
              <w:t>Ámbito de indicadores</w:t>
            </w:r>
          </w:p>
        </w:tc>
      </w:tr>
      <w:tr w:rsidR="00EA527A">
        <w:trPr>
          <w:trHeight w:val="542"/>
        </w:trPr>
        <w:tc>
          <w:tcPr>
            <w:tcW w:w="9235" w:type="dxa"/>
            <w:shd w:val="clear" w:color="auto" w:fill="C4BB95"/>
          </w:tcPr>
          <w:p w:rsidR="00EA527A" w:rsidRDefault="00D04F3C">
            <w:pPr>
              <w:pStyle w:val="TableParagraph"/>
              <w:spacing w:before="104"/>
              <w:ind w:left="2122" w:right="2117"/>
              <w:jc w:val="center"/>
              <w:rPr>
                <w:b/>
                <w:sz w:val="24"/>
              </w:rPr>
            </w:pPr>
            <w:r>
              <w:rPr>
                <w:b/>
                <w:color w:val="FFFFFF"/>
                <w:sz w:val="24"/>
              </w:rPr>
              <w:t>Fortalezas</w:t>
            </w:r>
          </w:p>
        </w:tc>
      </w:tr>
      <w:tr w:rsidR="00EA527A">
        <w:trPr>
          <w:trHeight w:val="1198"/>
        </w:trPr>
        <w:tc>
          <w:tcPr>
            <w:tcW w:w="9235" w:type="dxa"/>
          </w:tcPr>
          <w:p w:rsidR="00EA527A" w:rsidRDefault="00D04F3C">
            <w:pPr>
              <w:pStyle w:val="TableParagraph"/>
              <w:spacing w:before="272"/>
              <w:ind w:left="70" w:right="70"/>
              <w:rPr>
                <w:b/>
                <w:sz w:val="24"/>
              </w:rPr>
            </w:pPr>
            <w:r>
              <w:rPr>
                <w:b/>
                <w:sz w:val="24"/>
              </w:rPr>
              <w:t>1.- El indicador de Gestión Financiera con el que cuenta el programa, tienen un resultado favorable. Por arriba del 90%.</w:t>
            </w:r>
          </w:p>
        </w:tc>
      </w:tr>
      <w:tr w:rsidR="00EA527A">
        <w:trPr>
          <w:trHeight w:val="626"/>
        </w:trPr>
        <w:tc>
          <w:tcPr>
            <w:tcW w:w="9235" w:type="dxa"/>
            <w:shd w:val="clear" w:color="auto" w:fill="C4BB95"/>
          </w:tcPr>
          <w:p w:rsidR="00EA527A" w:rsidRDefault="00D04F3C">
            <w:pPr>
              <w:pStyle w:val="TableParagraph"/>
              <w:spacing w:before="148"/>
              <w:ind w:left="2122" w:right="2118"/>
              <w:jc w:val="center"/>
              <w:rPr>
                <w:b/>
                <w:sz w:val="24"/>
              </w:rPr>
            </w:pPr>
            <w:r>
              <w:rPr>
                <w:b/>
                <w:color w:val="FFFFFF"/>
                <w:sz w:val="24"/>
              </w:rPr>
              <w:t>Oportunidades</w:t>
            </w:r>
          </w:p>
        </w:tc>
      </w:tr>
      <w:tr w:rsidR="00EA527A">
        <w:trPr>
          <w:trHeight w:val="1798"/>
        </w:trPr>
        <w:tc>
          <w:tcPr>
            <w:tcW w:w="9235" w:type="dxa"/>
          </w:tcPr>
          <w:p w:rsidR="00EA527A" w:rsidRDefault="00D04F3C">
            <w:pPr>
              <w:pStyle w:val="TableParagraph"/>
              <w:spacing w:before="252"/>
              <w:ind w:left="70" w:right="70"/>
              <w:rPr>
                <w:b/>
                <w:sz w:val="24"/>
              </w:rPr>
            </w:pPr>
            <w:r>
              <w:rPr>
                <w:b/>
                <w:sz w:val="24"/>
              </w:rPr>
              <w:t>1.- A partir del indicador de Gestión Financiera, y en conjunto con el Departamento de Evaluación del Desempeño de la SPF, se debe programar un indicador que refleje la eficiencia presupuestal y a su vez el impacto de la realización de los Proyectos de Des</w:t>
            </w:r>
            <w:r>
              <w:rPr>
                <w:b/>
                <w:sz w:val="24"/>
              </w:rPr>
              <w:t>arrollo Regional.</w:t>
            </w:r>
          </w:p>
        </w:tc>
      </w:tr>
      <w:tr w:rsidR="00EA527A">
        <w:trPr>
          <w:trHeight w:val="1802"/>
        </w:trPr>
        <w:tc>
          <w:tcPr>
            <w:tcW w:w="9235" w:type="dxa"/>
          </w:tcPr>
          <w:p w:rsidR="00EA527A" w:rsidRDefault="00D04F3C">
            <w:pPr>
              <w:pStyle w:val="TableParagraph"/>
              <w:spacing w:before="256"/>
              <w:ind w:left="70" w:right="70"/>
              <w:rPr>
                <w:b/>
                <w:sz w:val="24"/>
              </w:rPr>
            </w:pPr>
            <w:r>
              <w:rPr>
                <w:b/>
                <w:sz w:val="24"/>
              </w:rPr>
              <w:t>2.- La Dirección de Inversión Pública tiene el registro de los Proyectos y los montos de Inversión asignada para los mismos. Mismos que deben ser utilizados como insumo para la construcción de indicadores de eficiencia programática trans</w:t>
            </w:r>
            <w:r>
              <w:rPr>
                <w:b/>
                <w:sz w:val="24"/>
              </w:rPr>
              <w:t>-anual.</w:t>
            </w:r>
          </w:p>
        </w:tc>
      </w:tr>
      <w:tr w:rsidR="00EA527A">
        <w:trPr>
          <w:trHeight w:val="757"/>
        </w:trPr>
        <w:tc>
          <w:tcPr>
            <w:tcW w:w="9235" w:type="dxa"/>
            <w:shd w:val="clear" w:color="auto" w:fill="C4BB95"/>
          </w:tcPr>
          <w:p w:rsidR="00EA527A" w:rsidRDefault="00D04F3C">
            <w:pPr>
              <w:pStyle w:val="TableParagraph"/>
              <w:spacing w:before="212"/>
              <w:ind w:left="2122" w:right="2117"/>
              <w:jc w:val="center"/>
              <w:rPr>
                <w:b/>
                <w:sz w:val="24"/>
              </w:rPr>
            </w:pPr>
            <w:r>
              <w:rPr>
                <w:b/>
                <w:color w:val="FFFFFF"/>
                <w:sz w:val="24"/>
              </w:rPr>
              <w:t>Debilidades</w:t>
            </w:r>
          </w:p>
        </w:tc>
      </w:tr>
      <w:tr w:rsidR="00EA527A">
        <w:trPr>
          <w:trHeight w:val="1914"/>
        </w:trPr>
        <w:tc>
          <w:tcPr>
            <w:tcW w:w="9235" w:type="dxa"/>
          </w:tcPr>
          <w:p w:rsidR="00EA527A" w:rsidRDefault="00D04F3C">
            <w:pPr>
              <w:pStyle w:val="TableParagraph"/>
              <w:ind w:left="70" w:right="123"/>
              <w:rPr>
                <w:b/>
                <w:sz w:val="24"/>
              </w:rPr>
            </w:pPr>
            <w:r>
              <w:rPr>
                <w:b/>
                <w:sz w:val="24"/>
              </w:rPr>
              <w:t>1.- Interés de las Entidades Ejecutoras por reportar el avance financiero, principalmente el ejercicio del recurso, descuidando la importancia del impacto y objetivo de los Proyectos</w:t>
            </w:r>
          </w:p>
        </w:tc>
      </w:tr>
    </w:tbl>
    <w:p w:rsidR="00EA527A" w:rsidRDefault="00EA527A">
      <w:pPr>
        <w:rPr>
          <w:sz w:val="24"/>
        </w:rPr>
        <w:sectPr w:rsidR="00EA527A">
          <w:pgSz w:w="12240" w:h="15840"/>
          <w:pgMar w:top="1120" w:right="1160" w:bottom="1200" w:left="180" w:header="465" w:footer="1002" w:gutter="0"/>
          <w:cols w:space="720"/>
        </w:sectPr>
      </w:pPr>
    </w:p>
    <w:p w:rsidR="00EA527A" w:rsidRDefault="00D04F3C">
      <w:pPr>
        <w:pStyle w:val="Textoindependiente"/>
        <w:rPr>
          <w:rFonts w:ascii="Times New Roman"/>
          <w:sz w:val="20"/>
        </w:rPr>
      </w:pPr>
      <w:r>
        <w:rPr>
          <w:lang w:val="en-US"/>
        </w:rPr>
        <w:lastRenderedPageBreak/>
        <w:pict>
          <v:shape id="_x0000_s1118" type="#_x0000_t202" style="position:absolute;margin-left:558.95pt;margin-top:654.55pt;width:20.8pt;height:42.85pt;z-index:4144;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38</w:t>
                  </w:r>
                </w:p>
              </w:txbxContent>
            </v:textbox>
            <w10:wrap anchorx="page" anchory="page"/>
          </v:shape>
        </w:pict>
      </w:r>
    </w:p>
    <w:p w:rsidR="00EA527A" w:rsidRDefault="00EA527A">
      <w:pPr>
        <w:pStyle w:val="Textoindependiente"/>
        <w:spacing w:before="7"/>
        <w:rPr>
          <w:rFonts w:ascii="Times New Roman"/>
          <w:sz w:val="17"/>
        </w:rPr>
      </w:pPr>
    </w:p>
    <w:tbl>
      <w:tblPr>
        <w:tblStyle w:val="TableNormal"/>
        <w:tblW w:w="0" w:type="auto"/>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5"/>
      </w:tblGrid>
      <w:tr w:rsidR="00EA527A">
        <w:trPr>
          <w:trHeight w:val="861"/>
        </w:trPr>
        <w:tc>
          <w:tcPr>
            <w:tcW w:w="9235" w:type="dxa"/>
            <w:shd w:val="clear" w:color="auto" w:fill="C4BB95"/>
          </w:tcPr>
          <w:p w:rsidR="00EA527A" w:rsidRDefault="00D04F3C">
            <w:pPr>
              <w:pStyle w:val="TableParagraph"/>
              <w:spacing w:before="264"/>
              <w:ind w:left="2122" w:right="2118"/>
              <w:jc w:val="center"/>
              <w:rPr>
                <w:b/>
                <w:sz w:val="24"/>
              </w:rPr>
            </w:pPr>
            <w:r>
              <w:rPr>
                <w:b/>
                <w:color w:val="FFFFFF"/>
                <w:sz w:val="24"/>
              </w:rPr>
              <w:t>Amenazas</w:t>
            </w:r>
          </w:p>
        </w:tc>
      </w:tr>
      <w:tr w:rsidR="00EA527A">
        <w:trPr>
          <w:trHeight w:val="1198"/>
        </w:trPr>
        <w:tc>
          <w:tcPr>
            <w:tcW w:w="9235" w:type="dxa"/>
          </w:tcPr>
          <w:p w:rsidR="00EA527A" w:rsidRDefault="00D04F3C">
            <w:pPr>
              <w:pStyle w:val="TableParagraph"/>
              <w:spacing w:before="272"/>
              <w:ind w:left="70" w:right="70"/>
              <w:rPr>
                <w:b/>
                <w:sz w:val="24"/>
              </w:rPr>
            </w:pPr>
            <w:r>
              <w:rPr>
                <w:b/>
                <w:sz w:val="24"/>
              </w:rPr>
              <w:t>1.- La población desconoce los avances e impacto social de la ejecución de los Proyectos de Desarrollo Regional. Los instrumentos de difusión son subjetivos.</w:t>
            </w:r>
          </w:p>
        </w:tc>
      </w:tr>
      <w:tr w:rsidR="00EA527A">
        <w:trPr>
          <w:trHeight w:val="1197"/>
        </w:trPr>
        <w:tc>
          <w:tcPr>
            <w:tcW w:w="9235" w:type="dxa"/>
          </w:tcPr>
          <w:p w:rsidR="00EA527A" w:rsidRDefault="00D04F3C">
            <w:pPr>
              <w:pStyle w:val="TableParagraph"/>
              <w:spacing w:before="276"/>
              <w:ind w:left="70" w:right="70"/>
              <w:rPr>
                <w:b/>
                <w:sz w:val="24"/>
              </w:rPr>
            </w:pPr>
            <w:r>
              <w:rPr>
                <w:b/>
                <w:sz w:val="24"/>
              </w:rPr>
              <w:t>2.- La evidencia de los PDR, en los sitios físicos donde se realizan los proyectos difunden el pr</w:t>
            </w:r>
            <w:r>
              <w:rPr>
                <w:b/>
                <w:sz w:val="24"/>
              </w:rPr>
              <w:t>esupuesto asignado a la obra y no así el impacto social.</w:t>
            </w:r>
          </w:p>
        </w:tc>
      </w:tr>
    </w:tbl>
    <w:p w:rsidR="00EA527A" w:rsidRDefault="00EA527A">
      <w:pPr>
        <w:pStyle w:val="Textoindependiente"/>
        <w:rPr>
          <w:rFonts w:ascii="Times New Roman"/>
          <w:sz w:val="20"/>
        </w:rPr>
      </w:pPr>
    </w:p>
    <w:p w:rsidR="00EA527A" w:rsidRDefault="00EA527A">
      <w:pPr>
        <w:pStyle w:val="Textoindependiente"/>
        <w:spacing w:before="8" w:after="1"/>
        <w:rPr>
          <w:rFonts w:ascii="Times New Roman"/>
          <w:sz w:val="29"/>
        </w:rPr>
      </w:pPr>
    </w:p>
    <w:tbl>
      <w:tblPr>
        <w:tblStyle w:val="TableNormal"/>
        <w:tblW w:w="0" w:type="auto"/>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5"/>
      </w:tblGrid>
      <w:tr w:rsidR="00EA527A">
        <w:trPr>
          <w:trHeight w:val="582"/>
        </w:trPr>
        <w:tc>
          <w:tcPr>
            <w:tcW w:w="9235" w:type="dxa"/>
            <w:shd w:val="clear" w:color="auto" w:fill="7E7E7E"/>
          </w:tcPr>
          <w:p w:rsidR="00EA527A" w:rsidRDefault="00D04F3C">
            <w:pPr>
              <w:pStyle w:val="TableParagraph"/>
              <w:spacing w:before="124"/>
              <w:ind w:left="2122" w:right="2122"/>
              <w:jc w:val="center"/>
              <w:rPr>
                <w:b/>
                <w:sz w:val="24"/>
              </w:rPr>
            </w:pPr>
            <w:r>
              <w:rPr>
                <w:b/>
                <w:color w:val="FFFFFF"/>
                <w:sz w:val="24"/>
              </w:rPr>
              <w:t>Ámbito Cobertura</w:t>
            </w:r>
          </w:p>
        </w:tc>
      </w:tr>
      <w:tr w:rsidR="00EA527A">
        <w:trPr>
          <w:trHeight w:val="550"/>
        </w:trPr>
        <w:tc>
          <w:tcPr>
            <w:tcW w:w="9235" w:type="dxa"/>
            <w:shd w:val="clear" w:color="auto" w:fill="C4BB95"/>
          </w:tcPr>
          <w:p w:rsidR="00EA527A" w:rsidRDefault="00D04F3C">
            <w:pPr>
              <w:pStyle w:val="TableParagraph"/>
              <w:spacing w:before="108"/>
              <w:ind w:left="2122" w:right="2117"/>
              <w:jc w:val="center"/>
              <w:rPr>
                <w:b/>
                <w:sz w:val="24"/>
              </w:rPr>
            </w:pPr>
            <w:r>
              <w:rPr>
                <w:b/>
                <w:color w:val="FFFFFF"/>
                <w:sz w:val="24"/>
              </w:rPr>
              <w:t>Fortalezas</w:t>
            </w:r>
          </w:p>
        </w:tc>
      </w:tr>
      <w:tr w:rsidR="00EA527A">
        <w:trPr>
          <w:trHeight w:val="994"/>
        </w:trPr>
        <w:tc>
          <w:tcPr>
            <w:tcW w:w="9235" w:type="dxa"/>
          </w:tcPr>
          <w:p w:rsidR="00EA527A" w:rsidRDefault="00D04F3C">
            <w:pPr>
              <w:pStyle w:val="TableParagraph"/>
              <w:spacing w:before="175" w:line="237" w:lineRule="auto"/>
              <w:ind w:left="70" w:right="123"/>
              <w:rPr>
                <w:b/>
                <w:sz w:val="24"/>
              </w:rPr>
            </w:pPr>
            <w:r>
              <w:rPr>
                <w:b/>
                <w:sz w:val="24"/>
              </w:rPr>
              <w:t>1.- Por concepto de Proyectos de Desarrollo Regional, se tiene una cobertura de 96.8% de la población del estado de Baja California.</w:t>
            </w:r>
          </w:p>
        </w:tc>
      </w:tr>
      <w:tr w:rsidR="00EA527A">
        <w:trPr>
          <w:trHeight w:val="981"/>
        </w:trPr>
        <w:tc>
          <w:tcPr>
            <w:tcW w:w="9235" w:type="dxa"/>
          </w:tcPr>
          <w:p w:rsidR="00EA527A" w:rsidRDefault="00D04F3C">
            <w:pPr>
              <w:pStyle w:val="TableParagraph"/>
              <w:spacing w:before="164"/>
              <w:ind w:left="70" w:right="70"/>
              <w:rPr>
                <w:b/>
                <w:sz w:val="24"/>
              </w:rPr>
            </w:pPr>
            <w:r>
              <w:rPr>
                <w:b/>
                <w:sz w:val="24"/>
              </w:rPr>
              <w:t>2.- Atención Indirecta a beneficiarios asignados, son un total de 157 mil 042 habitantes distribuidos en todo el estado de Baja California.</w:t>
            </w:r>
          </w:p>
        </w:tc>
      </w:tr>
      <w:tr w:rsidR="00EA527A">
        <w:trPr>
          <w:trHeight w:val="838"/>
        </w:trPr>
        <w:tc>
          <w:tcPr>
            <w:tcW w:w="9235" w:type="dxa"/>
            <w:shd w:val="clear" w:color="auto" w:fill="C4BB95"/>
          </w:tcPr>
          <w:p w:rsidR="00EA527A" w:rsidRDefault="00D04F3C">
            <w:pPr>
              <w:pStyle w:val="TableParagraph"/>
              <w:spacing w:before="252"/>
              <w:ind w:left="2122" w:right="2118"/>
              <w:jc w:val="center"/>
              <w:rPr>
                <w:b/>
                <w:sz w:val="24"/>
              </w:rPr>
            </w:pPr>
            <w:r>
              <w:rPr>
                <w:b/>
                <w:color w:val="FFFFFF"/>
                <w:sz w:val="24"/>
              </w:rPr>
              <w:t>Oportunidades</w:t>
            </w:r>
          </w:p>
        </w:tc>
      </w:tr>
      <w:tr w:rsidR="00EA527A">
        <w:trPr>
          <w:trHeight w:val="1402"/>
        </w:trPr>
        <w:tc>
          <w:tcPr>
            <w:tcW w:w="9235" w:type="dxa"/>
          </w:tcPr>
          <w:p w:rsidR="00EA527A" w:rsidRDefault="00D04F3C">
            <w:pPr>
              <w:pStyle w:val="TableParagraph"/>
              <w:spacing w:before="216"/>
              <w:ind w:left="70" w:right="70"/>
              <w:rPr>
                <w:b/>
                <w:sz w:val="24"/>
              </w:rPr>
            </w:pPr>
            <w:r>
              <w:rPr>
                <w:b/>
                <w:sz w:val="24"/>
              </w:rPr>
              <w:t>2.- La periodicidad de las evaluaciones es anual, sin embargo los resultados se publican antes del cierre del ejercicio presupuestal, lo que debe incidir en la reprogramación de metas respecto al alcance y cobertura de las mismas.</w:t>
            </w:r>
          </w:p>
        </w:tc>
      </w:tr>
      <w:tr w:rsidR="00EA527A">
        <w:trPr>
          <w:trHeight w:val="846"/>
        </w:trPr>
        <w:tc>
          <w:tcPr>
            <w:tcW w:w="9235" w:type="dxa"/>
            <w:shd w:val="clear" w:color="auto" w:fill="C4BB95"/>
          </w:tcPr>
          <w:p w:rsidR="00EA527A" w:rsidRDefault="00D04F3C">
            <w:pPr>
              <w:pStyle w:val="TableParagraph"/>
              <w:spacing w:before="256"/>
              <w:ind w:left="2122" w:right="2117"/>
              <w:jc w:val="center"/>
              <w:rPr>
                <w:b/>
                <w:sz w:val="24"/>
              </w:rPr>
            </w:pPr>
            <w:r>
              <w:rPr>
                <w:b/>
                <w:color w:val="FFFFFF"/>
                <w:sz w:val="24"/>
              </w:rPr>
              <w:t>Debilidades</w:t>
            </w:r>
          </w:p>
        </w:tc>
      </w:tr>
      <w:tr w:rsidR="00EA527A">
        <w:trPr>
          <w:trHeight w:val="1545"/>
        </w:trPr>
        <w:tc>
          <w:tcPr>
            <w:tcW w:w="9235" w:type="dxa"/>
          </w:tcPr>
          <w:p w:rsidR="00EA527A" w:rsidRDefault="00D04F3C">
            <w:pPr>
              <w:pStyle w:val="TableParagraph"/>
              <w:spacing w:before="128"/>
              <w:ind w:left="70" w:right="70"/>
              <w:rPr>
                <w:b/>
                <w:sz w:val="24"/>
              </w:rPr>
            </w:pPr>
            <w:r>
              <w:rPr>
                <w:b/>
                <w:sz w:val="24"/>
              </w:rPr>
              <w:t>2.- No se cuentan con Bases de datos sistematizadas, de las poblaciones beneficiadas directamente con las obras, como población se contempla los metros cuadrados de edificación de las obras en los Reportes de la Gestión de Proyectos</w:t>
            </w:r>
          </w:p>
        </w:tc>
      </w:tr>
    </w:tbl>
    <w:p w:rsidR="00EA527A" w:rsidRDefault="00EA527A">
      <w:pPr>
        <w:rPr>
          <w:sz w:val="24"/>
        </w:rPr>
        <w:sectPr w:rsidR="00EA527A">
          <w:pgSz w:w="12240" w:h="15840"/>
          <w:pgMar w:top="1120" w:right="1200" w:bottom="1200" w:left="180" w:header="465" w:footer="1002" w:gutter="0"/>
          <w:cols w:space="720"/>
        </w:sectPr>
      </w:pPr>
    </w:p>
    <w:p w:rsidR="00EA527A" w:rsidRDefault="00D04F3C">
      <w:pPr>
        <w:pStyle w:val="Textoindependiente"/>
        <w:rPr>
          <w:rFonts w:ascii="Times New Roman"/>
          <w:sz w:val="20"/>
        </w:rPr>
      </w:pPr>
      <w:r>
        <w:rPr>
          <w:lang w:val="en-US"/>
        </w:rPr>
        <w:lastRenderedPageBreak/>
        <w:pict>
          <v:shape id="_x0000_s1117" type="#_x0000_t202" style="position:absolute;margin-left:558.95pt;margin-top:654.55pt;width:20.8pt;height:42.85pt;z-index:4168;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39</w:t>
                  </w:r>
                </w:p>
              </w:txbxContent>
            </v:textbox>
            <w10:wrap anchorx="page" anchory="page"/>
          </v:shape>
        </w:pict>
      </w:r>
    </w:p>
    <w:p w:rsidR="00EA527A" w:rsidRDefault="00EA527A">
      <w:pPr>
        <w:pStyle w:val="Textoindependiente"/>
        <w:spacing w:before="7"/>
        <w:rPr>
          <w:rFonts w:ascii="Times New Roman"/>
          <w:sz w:val="17"/>
        </w:rPr>
      </w:pPr>
    </w:p>
    <w:tbl>
      <w:tblPr>
        <w:tblStyle w:val="TableNormal"/>
        <w:tblW w:w="0" w:type="auto"/>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5"/>
      </w:tblGrid>
      <w:tr w:rsidR="00EA527A">
        <w:trPr>
          <w:trHeight w:val="833"/>
        </w:trPr>
        <w:tc>
          <w:tcPr>
            <w:tcW w:w="9235" w:type="dxa"/>
            <w:shd w:val="clear" w:color="auto" w:fill="C4BB95"/>
          </w:tcPr>
          <w:p w:rsidR="00EA527A" w:rsidRDefault="00D04F3C">
            <w:pPr>
              <w:pStyle w:val="TableParagraph"/>
              <w:spacing w:before="252"/>
              <w:ind w:left="2122" w:right="2118"/>
              <w:jc w:val="center"/>
              <w:rPr>
                <w:b/>
                <w:sz w:val="24"/>
              </w:rPr>
            </w:pPr>
            <w:r>
              <w:rPr>
                <w:b/>
                <w:color w:val="FFFFFF"/>
                <w:sz w:val="24"/>
              </w:rPr>
              <w:t>Amenazas</w:t>
            </w:r>
          </w:p>
        </w:tc>
      </w:tr>
      <w:tr w:rsidR="00EA527A">
        <w:trPr>
          <w:trHeight w:val="1198"/>
        </w:trPr>
        <w:tc>
          <w:tcPr>
            <w:tcW w:w="9235" w:type="dxa"/>
          </w:tcPr>
          <w:p w:rsidR="00EA527A" w:rsidRDefault="00D04F3C">
            <w:pPr>
              <w:pStyle w:val="TableParagraph"/>
              <w:spacing w:before="276"/>
              <w:ind w:left="70" w:right="70"/>
              <w:rPr>
                <w:b/>
                <w:sz w:val="24"/>
              </w:rPr>
            </w:pPr>
            <w:r>
              <w:rPr>
                <w:b/>
                <w:sz w:val="24"/>
              </w:rPr>
              <w:t>Se desconoce el alcance respecto a los beneficiarios finales de las PDR, no se contempla el seguimiento y evaluación respecto a la percepción ciudadana.</w:t>
            </w:r>
          </w:p>
        </w:tc>
      </w:tr>
    </w:tbl>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spacing w:before="1"/>
        <w:rPr>
          <w:rFonts w:ascii="Times New Roman"/>
          <w:sz w:val="19"/>
        </w:rPr>
      </w:pPr>
    </w:p>
    <w:tbl>
      <w:tblPr>
        <w:tblStyle w:val="TableNormal"/>
        <w:tblW w:w="0" w:type="auto"/>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5"/>
      </w:tblGrid>
      <w:tr w:rsidR="00EA527A">
        <w:trPr>
          <w:trHeight w:val="582"/>
        </w:trPr>
        <w:tc>
          <w:tcPr>
            <w:tcW w:w="9235" w:type="dxa"/>
            <w:shd w:val="clear" w:color="auto" w:fill="7E7E7E"/>
          </w:tcPr>
          <w:p w:rsidR="00EA527A" w:rsidRDefault="00D04F3C">
            <w:pPr>
              <w:pStyle w:val="TableParagraph"/>
              <w:spacing w:before="124"/>
              <w:ind w:left="2122" w:right="2123"/>
              <w:jc w:val="center"/>
              <w:rPr>
                <w:b/>
                <w:sz w:val="24"/>
              </w:rPr>
            </w:pPr>
            <w:r>
              <w:rPr>
                <w:b/>
                <w:color w:val="FFFFFF"/>
                <w:sz w:val="24"/>
              </w:rPr>
              <w:t>Ámbito de Aspectos Susceptibles de Mejora</w:t>
            </w:r>
          </w:p>
        </w:tc>
      </w:tr>
      <w:tr w:rsidR="00EA527A">
        <w:trPr>
          <w:trHeight w:val="545"/>
        </w:trPr>
        <w:tc>
          <w:tcPr>
            <w:tcW w:w="9235" w:type="dxa"/>
            <w:shd w:val="clear" w:color="auto" w:fill="C4BB95"/>
          </w:tcPr>
          <w:p w:rsidR="00EA527A" w:rsidRDefault="00D04F3C">
            <w:pPr>
              <w:pStyle w:val="TableParagraph"/>
              <w:spacing w:before="108"/>
              <w:ind w:left="2122" w:right="2117"/>
              <w:jc w:val="center"/>
              <w:rPr>
                <w:b/>
                <w:sz w:val="24"/>
              </w:rPr>
            </w:pPr>
            <w:r>
              <w:rPr>
                <w:b/>
                <w:color w:val="FFFFFF"/>
                <w:sz w:val="24"/>
              </w:rPr>
              <w:t>Fortalezas</w:t>
            </w:r>
          </w:p>
        </w:tc>
      </w:tr>
      <w:tr w:rsidR="00EA527A">
        <w:trPr>
          <w:trHeight w:val="777"/>
        </w:trPr>
        <w:tc>
          <w:tcPr>
            <w:tcW w:w="9235" w:type="dxa"/>
          </w:tcPr>
          <w:p w:rsidR="00EA527A" w:rsidRDefault="00D04F3C">
            <w:pPr>
              <w:pStyle w:val="TableParagraph"/>
              <w:tabs>
                <w:tab w:val="left" w:pos="2268"/>
                <w:tab w:val="left" w:pos="4321"/>
                <w:tab w:val="left" w:pos="5744"/>
                <w:tab w:val="left" w:pos="7007"/>
                <w:tab w:val="left" w:pos="7858"/>
              </w:tabs>
              <w:spacing w:before="64"/>
              <w:ind w:left="70" w:right="63"/>
              <w:rPr>
                <w:b/>
                <w:sz w:val="24"/>
              </w:rPr>
            </w:pPr>
            <w:r>
              <w:rPr>
                <w:b/>
                <w:sz w:val="24"/>
              </w:rPr>
              <w:t xml:space="preserve">Las </w:t>
            </w:r>
            <w:r>
              <w:rPr>
                <w:b/>
                <w:spacing w:val="58"/>
                <w:sz w:val="24"/>
              </w:rPr>
              <w:t xml:space="preserve"> </w:t>
            </w:r>
            <w:r>
              <w:rPr>
                <w:b/>
                <w:sz w:val="24"/>
              </w:rPr>
              <w:t>evaluaciones</w:t>
            </w:r>
            <w:r>
              <w:rPr>
                <w:b/>
                <w:sz w:val="24"/>
              </w:rPr>
              <w:tab/>
              <w:t xml:space="preserve">anuales </w:t>
            </w:r>
            <w:r>
              <w:rPr>
                <w:b/>
                <w:spacing w:val="63"/>
                <w:sz w:val="24"/>
              </w:rPr>
              <w:t xml:space="preserve"> </w:t>
            </w:r>
            <w:r>
              <w:rPr>
                <w:b/>
                <w:sz w:val="24"/>
              </w:rPr>
              <w:t xml:space="preserve">de </w:t>
            </w:r>
            <w:r>
              <w:rPr>
                <w:b/>
                <w:spacing w:val="63"/>
                <w:sz w:val="24"/>
              </w:rPr>
              <w:t xml:space="preserve"> </w:t>
            </w:r>
            <w:r>
              <w:rPr>
                <w:b/>
                <w:sz w:val="24"/>
              </w:rPr>
              <w:t>los</w:t>
            </w:r>
            <w:r>
              <w:rPr>
                <w:b/>
                <w:sz w:val="24"/>
              </w:rPr>
              <w:tab/>
              <w:t>Programas</w:t>
            </w:r>
            <w:r>
              <w:rPr>
                <w:b/>
                <w:sz w:val="24"/>
              </w:rPr>
              <w:tab/>
              <w:t>Federales</w:t>
            </w:r>
            <w:r>
              <w:rPr>
                <w:b/>
                <w:sz w:val="24"/>
              </w:rPr>
              <w:tab/>
              <w:t xml:space="preserve">y </w:t>
            </w:r>
            <w:r>
              <w:rPr>
                <w:b/>
                <w:spacing w:val="63"/>
                <w:sz w:val="24"/>
              </w:rPr>
              <w:t xml:space="preserve"> </w:t>
            </w:r>
            <w:r>
              <w:rPr>
                <w:b/>
                <w:sz w:val="24"/>
              </w:rPr>
              <w:t>los</w:t>
            </w:r>
            <w:r>
              <w:rPr>
                <w:b/>
                <w:sz w:val="24"/>
              </w:rPr>
              <w:tab/>
              <w:t>monitoreos mensuales que elabora la</w:t>
            </w:r>
            <w:r>
              <w:rPr>
                <w:b/>
                <w:spacing w:val="-14"/>
                <w:sz w:val="24"/>
              </w:rPr>
              <w:t xml:space="preserve"> </w:t>
            </w:r>
            <w:r>
              <w:rPr>
                <w:b/>
                <w:sz w:val="24"/>
              </w:rPr>
              <w:t>SPF</w:t>
            </w:r>
          </w:p>
        </w:tc>
      </w:tr>
      <w:tr w:rsidR="00EA527A">
        <w:trPr>
          <w:trHeight w:val="494"/>
        </w:trPr>
        <w:tc>
          <w:tcPr>
            <w:tcW w:w="9235" w:type="dxa"/>
            <w:shd w:val="clear" w:color="auto" w:fill="C4BB95"/>
          </w:tcPr>
          <w:p w:rsidR="00EA527A" w:rsidRDefault="00D04F3C">
            <w:pPr>
              <w:pStyle w:val="TableParagraph"/>
              <w:spacing w:before="80"/>
              <w:ind w:left="2122" w:right="2118"/>
              <w:jc w:val="center"/>
              <w:rPr>
                <w:b/>
                <w:sz w:val="24"/>
              </w:rPr>
            </w:pPr>
            <w:r>
              <w:rPr>
                <w:b/>
                <w:color w:val="FFFFFF"/>
                <w:sz w:val="24"/>
              </w:rPr>
              <w:t>Oportunidades</w:t>
            </w:r>
          </w:p>
        </w:tc>
      </w:tr>
      <w:tr w:rsidR="00EA527A">
        <w:trPr>
          <w:trHeight w:val="1258"/>
        </w:trPr>
        <w:tc>
          <w:tcPr>
            <w:tcW w:w="9235" w:type="dxa"/>
          </w:tcPr>
          <w:p w:rsidR="00EA527A" w:rsidRDefault="00D04F3C">
            <w:pPr>
              <w:pStyle w:val="TableParagraph"/>
              <w:spacing w:before="144"/>
              <w:ind w:left="70" w:right="76"/>
              <w:jc w:val="both"/>
              <w:rPr>
                <w:b/>
                <w:sz w:val="24"/>
              </w:rPr>
            </w:pPr>
            <w:r>
              <w:rPr>
                <w:b/>
                <w:sz w:val="24"/>
              </w:rPr>
              <w:t>De las Evaluaciones anteriores se han logrado avances respecto a la eficiencia      del programa, debe darse seguimiento no solo en un análisis comparado con el ejercicio previo sino, de la evolución histórica del</w:t>
            </w:r>
            <w:r>
              <w:rPr>
                <w:b/>
                <w:spacing w:val="-31"/>
                <w:sz w:val="24"/>
              </w:rPr>
              <w:t xml:space="preserve"> </w:t>
            </w:r>
            <w:r>
              <w:rPr>
                <w:b/>
                <w:sz w:val="24"/>
              </w:rPr>
              <w:t>mismo.</w:t>
            </w:r>
          </w:p>
        </w:tc>
      </w:tr>
      <w:tr w:rsidR="00EA527A">
        <w:trPr>
          <w:trHeight w:val="690"/>
        </w:trPr>
        <w:tc>
          <w:tcPr>
            <w:tcW w:w="9235" w:type="dxa"/>
            <w:shd w:val="clear" w:color="auto" w:fill="C4BB95"/>
          </w:tcPr>
          <w:p w:rsidR="00EA527A" w:rsidRDefault="00D04F3C">
            <w:pPr>
              <w:pStyle w:val="TableParagraph"/>
              <w:spacing w:before="180"/>
              <w:ind w:left="2122" w:right="2117"/>
              <w:jc w:val="center"/>
              <w:rPr>
                <w:b/>
                <w:sz w:val="24"/>
              </w:rPr>
            </w:pPr>
            <w:r>
              <w:rPr>
                <w:b/>
                <w:color w:val="FFFFFF"/>
                <w:sz w:val="24"/>
              </w:rPr>
              <w:t>Debilidades</w:t>
            </w:r>
          </w:p>
        </w:tc>
      </w:tr>
      <w:tr w:rsidR="00EA527A">
        <w:trPr>
          <w:trHeight w:val="1142"/>
        </w:trPr>
        <w:tc>
          <w:tcPr>
            <w:tcW w:w="9235" w:type="dxa"/>
          </w:tcPr>
          <w:p w:rsidR="00EA527A" w:rsidRDefault="00D04F3C">
            <w:pPr>
              <w:pStyle w:val="TableParagraph"/>
              <w:spacing w:before="244"/>
              <w:ind w:left="70" w:right="70"/>
              <w:rPr>
                <w:b/>
                <w:sz w:val="24"/>
              </w:rPr>
            </w:pPr>
            <w:r>
              <w:rPr>
                <w:b/>
                <w:sz w:val="24"/>
              </w:rPr>
              <w:t>Seguimiento a recomendaciones de evaluaciones, respecto al avance financiero. Ya que es lo más observable tanto por ORFIS como por la SHCP</w:t>
            </w:r>
          </w:p>
        </w:tc>
      </w:tr>
      <w:tr w:rsidR="00EA527A">
        <w:trPr>
          <w:trHeight w:val="630"/>
        </w:trPr>
        <w:tc>
          <w:tcPr>
            <w:tcW w:w="9235" w:type="dxa"/>
            <w:shd w:val="clear" w:color="auto" w:fill="C4BB95"/>
          </w:tcPr>
          <w:p w:rsidR="00EA527A" w:rsidRDefault="00D04F3C">
            <w:pPr>
              <w:pStyle w:val="TableParagraph"/>
              <w:spacing w:before="148"/>
              <w:ind w:left="2122" w:right="2118"/>
              <w:jc w:val="center"/>
              <w:rPr>
                <w:b/>
                <w:sz w:val="24"/>
              </w:rPr>
            </w:pPr>
            <w:r>
              <w:rPr>
                <w:b/>
                <w:color w:val="FFFFFF"/>
                <w:sz w:val="24"/>
              </w:rPr>
              <w:t>Amenazas</w:t>
            </w:r>
          </w:p>
        </w:tc>
      </w:tr>
      <w:tr w:rsidR="00EA527A">
        <w:trPr>
          <w:trHeight w:val="1322"/>
        </w:trPr>
        <w:tc>
          <w:tcPr>
            <w:tcW w:w="9235" w:type="dxa"/>
          </w:tcPr>
          <w:p w:rsidR="00EA527A" w:rsidRDefault="00D04F3C">
            <w:pPr>
              <w:pStyle w:val="TableParagraph"/>
              <w:spacing w:before="176"/>
              <w:ind w:left="70" w:right="62"/>
              <w:jc w:val="both"/>
              <w:rPr>
                <w:b/>
                <w:sz w:val="24"/>
              </w:rPr>
            </w:pPr>
            <w:r>
              <w:rPr>
                <w:b/>
                <w:sz w:val="24"/>
              </w:rPr>
              <w:t>No atender las recomendaciones  programáticas y la no  correcta relación de  metas y obras en POAs, de Entidades y Dependencias tanto de Ejecutores como de Beneficiarios, limitan la eficiencia de los Proyectos.</w:t>
            </w:r>
          </w:p>
        </w:tc>
      </w:tr>
    </w:tbl>
    <w:p w:rsidR="00EA527A" w:rsidRDefault="00EA527A">
      <w:pPr>
        <w:jc w:val="both"/>
        <w:rPr>
          <w:sz w:val="24"/>
        </w:rPr>
        <w:sectPr w:rsidR="00EA527A">
          <w:pgSz w:w="12240" w:h="15840"/>
          <w:pgMar w:top="1120" w:right="1200" w:bottom="1200" w:left="180" w:header="465" w:footer="1002" w:gutter="0"/>
          <w:cols w:space="720"/>
        </w:sectPr>
      </w:pPr>
    </w:p>
    <w:p w:rsidR="00EA527A" w:rsidRDefault="00D04F3C">
      <w:pPr>
        <w:pStyle w:val="Textoindependiente"/>
        <w:spacing w:before="10"/>
        <w:rPr>
          <w:rFonts w:ascii="Times New Roman"/>
          <w:sz w:val="11"/>
        </w:rPr>
      </w:pPr>
      <w:r>
        <w:rPr>
          <w:lang w:val="en-US"/>
        </w:rPr>
        <w:lastRenderedPageBreak/>
        <w:pict>
          <v:shape id="_x0000_s1116" type="#_x0000_t202" style="position:absolute;margin-left:558.95pt;margin-top:654.55pt;width:20.8pt;height:42.85pt;z-index:419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40</w:t>
                  </w:r>
                </w:p>
              </w:txbxContent>
            </v:textbox>
            <w10:wrap anchorx="page" anchory="page"/>
          </v:shape>
        </w:pict>
      </w:r>
    </w:p>
    <w:p w:rsidR="00EA527A" w:rsidRDefault="00D04F3C">
      <w:pPr>
        <w:pStyle w:val="Ttulo3"/>
        <w:tabs>
          <w:tab w:val="left" w:pos="3953"/>
          <w:tab w:val="left" w:pos="10387"/>
        </w:tabs>
        <w:spacing w:before="101"/>
        <w:ind w:left="1492"/>
        <w:jc w:val="both"/>
      </w:pPr>
      <w:r>
        <w:rPr>
          <w:color w:val="FFFFFF"/>
          <w:shd w:val="clear" w:color="auto" w:fill="7E7E7E"/>
        </w:rPr>
        <w:t xml:space="preserve"> </w:t>
      </w:r>
      <w:r>
        <w:rPr>
          <w:color w:val="FFFFFF"/>
          <w:shd w:val="clear" w:color="auto" w:fill="7E7E7E"/>
        </w:rPr>
        <w:tab/>
      </w:r>
      <w:r>
        <w:rPr>
          <w:color w:val="FFFFFF"/>
          <w:shd w:val="clear" w:color="auto" w:fill="7E7E7E"/>
        </w:rPr>
        <w:t>Recomendaciones por</w:t>
      </w:r>
      <w:r>
        <w:rPr>
          <w:color w:val="FFFFFF"/>
          <w:spacing w:val="-17"/>
          <w:shd w:val="clear" w:color="auto" w:fill="7E7E7E"/>
        </w:rPr>
        <w:t xml:space="preserve"> </w:t>
      </w:r>
      <w:r>
        <w:rPr>
          <w:color w:val="FFFFFF"/>
          <w:shd w:val="clear" w:color="auto" w:fill="7E7E7E"/>
        </w:rPr>
        <w:t>Ámbito</w:t>
      </w:r>
      <w:r>
        <w:rPr>
          <w:color w:val="FFFFFF"/>
          <w:shd w:val="clear" w:color="auto" w:fill="7E7E7E"/>
        </w:rPr>
        <w:tab/>
      </w:r>
    </w:p>
    <w:p w:rsidR="00EA527A" w:rsidRDefault="00EA527A">
      <w:pPr>
        <w:pStyle w:val="Textoindependiente"/>
        <w:rPr>
          <w:b/>
          <w:sz w:val="36"/>
        </w:rPr>
      </w:pPr>
    </w:p>
    <w:p w:rsidR="00EA527A" w:rsidRDefault="00EA527A">
      <w:pPr>
        <w:pStyle w:val="Textoindependiente"/>
        <w:spacing w:before="13"/>
        <w:rPr>
          <w:b/>
          <w:sz w:val="33"/>
        </w:rPr>
      </w:pPr>
    </w:p>
    <w:p w:rsidR="00EA527A" w:rsidRDefault="00D04F3C">
      <w:pPr>
        <w:pStyle w:val="Ttulo4"/>
      </w:pPr>
      <w:r>
        <w:rPr>
          <w:color w:val="938953"/>
        </w:rPr>
        <w:t>Ámbito Presupuestal</w:t>
      </w:r>
    </w:p>
    <w:p w:rsidR="00EA527A" w:rsidRDefault="00D04F3C">
      <w:pPr>
        <w:pStyle w:val="Textoindependiente"/>
        <w:spacing w:before="157" w:line="360" w:lineRule="auto"/>
        <w:ind w:left="1520" w:right="136"/>
        <w:jc w:val="both"/>
        <w:rPr>
          <w:b/>
        </w:rPr>
      </w:pPr>
      <w:r>
        <w:t>1.- Generar un mecanismo de seguimiento presupuestal y de la  gestión  de  proyectos para accionar todos los momentos contables en tiempo real como se estipula en la Ley General de Contabilidad Gubernamenta</w:t>
      </w:r>
      <w:r>
        <w:t xml:space="preserve">l </w:t>
      </w:r>
      <w:r>
        <w:rPr>
          <w:b/>
          <w:color w:val="938953"/>
          <w:sz w:val="28"/>
        </w:rPr>
        <w:t>ya que solo 18.37</w:t>
      </w:r>
      <w:r>
        <w:rPr>
          <w:b/>
          <w:color w:val="938953"/>
        </w:rPr>
        <w:t xml:space="preserve">% </w:t>
      </w:r>
      <w:r>
        <w:t xml:space="preserve">del presupuesto del programa </w:t>
      </w:r>
      <w:r>
        <w:rPr>
          <w:b/>
          <w:color w:val="938953"/>
        </w:rPr>
        <w:t>se ejerció y se pagó.</w:t>
      </w:r>
    </w:p>
    <w:p w:rsidR="00EA527A" w:rsidRDefault="00D04F3C">
      <w:pPr>
        <w:pStyle w:val="Textoindependiente"/>
        <w:spacing w:line="360" w:lineRule="auto"/>
        <w:ind w:left="1520" w:right="141"/>
        <w:jc w:val="both"/>
      </w:pPr>
      <w:r>
        <w:t xml:space="preserve">2.- El Departamento de Evaluación </w:t>
      </w:r>
      <w:r>
        <w:rPr>
          <w:spacing w:val="-3"/>
        </w:rPr>
        <w:t xml:space="preserve">del </w:t>
      </w:r>
      <w:r>
        <w:t>Desempeño de las Secretaria de Planeación  y Finanzas deberá de recopilar la información financiera e indicadores de los programas, presentados po</w:t>
      </w:r>
      <w:r>
        <w:t>r cada una de las Entidades Ejecutoras de los recursos, para conocer los costos de operación del</w:t>
      </w:r>
      <w:r>
        <w:rPr>
          <w:spacing w:val="-21"/>
        </w:rPr>
        <w:t xml:space="preserve"> </w:t>
      </w:r>
      <w:r>
        <w:t>Fondo.</w:t>
      </w:r>
    </w:p>
    <w:p w:rsidR="00EA527A" w:rsidRDefault="00D04F3C">
      <w:pPr>
        <w:pStyle w:val="Textoindependiente"/>
        <w:spacing w:before="4" w:line="360" w:lineRule="auto"/>
        <w:ind w:left="1520" w:right="135"/>
        <w:jc w:val="both"/>
      </w:pPr>
      <w:r>
        <w:t xml:space="preserve">3.- El Departamento de Evaluación </w:t>
      </w:r>
      <w:r>
        <w:rPr>
          <w:spacing w:val="-3"/>
        </w:rPr>
        <w:t xml:space="preserve">del </w:t>
      </w:r>
      <w:r>
        <w:t>Desempeño de las Secretaria de Planeación  y Finanzas debe accionar Mecanismos para el control seguimiento y ejecución del gasto.</w:t>
      </w:r>
    </w:p>
    <w:p w:rsidR="00EA527A" w:rsidRDefault="00D04F3C">
      <w:pPr>
        <w:pStyle w:val="Ttulo4"/>
        <w:spacing w:line="316" w:lineRule="exact"/>
      </w:pPr>
      <w:r>
        <w:rPr>
          <w:rFonts w:ascii="Arial" w:hAnsi="Arial"/>
          <w:color w:val="938953"/>
        </w:rPr>
        <w:t>Á</w:t>
      </w:r>
      <w:r>
        <w:rPr>
          <w:color w:val="938953"/>
        </w:rPr>
        <w:t>mbito Programático</w:t>
      </w:r>
    </w:p>
    <w:p w:rsidR="00EA527A" w:rsidRDefault="00D04F3C">
      <w:pPr>
        <w:pStyle w:val="Textoindependiente"/>
        <w:spacing w:before="161" w:line="360" w:lineRule="auto"/>
        <w:ind w:left="1520" w:right="144"/>
        <w:jc w:val="both"/>
      </w:pPr>
      <w:r>
        <w:t xml:space="preserve">1.- Establecer una meta unificada bajo un programa específico que permita  cuantificar los recursos y el cumplimiento de los indicadores en el seguimiento del ejercicio. Ejemplo claro de este seguimiento son los mecanismos que se tiene para  el FASP en el </w:t>
      </w:r>
      <w:r>
        <w:t>cual unifican metas y acciones, pero son atendidas por diferentes unidades ejecutoras.</w:t>
      </w:r>
    </w:p>
    <w:p w:rsidR="00EA527A" w:rsidRDefault="00D04F3C">
      <w:pPr>
        <w:pStyle w:val="Textoindependiente"/>
        <w:spacing w:line="360" w:lineRule="auto"/>
        <w:ind w:left="1520" w:right="147"/>
        <w:jc w:val="both"/>
      </w:pPr>
      <w:r>
        <w:t>2.- Realizar mesas de trabajo con las unidades ejecutoras y los municipios para   accionar la creación de una matriz de indicadores de resultados Estatal.</w:t>
      </w:r>
    </w:p>
    <w:p w:rsidR="00EA527A" w:rsidRDefault="00D04F3C">
      <w:pPr>
        <w:pStyle w:val="Textoindependiente"/>
        <w:spacing w:before="3" w:line="360" w:lineRule="auto"/>
        <w:ind w:left="1520" w:right="145"/>
        <w:jc w:val="both"/>
      </w:pPr>
      <w:r>
        <w:t xml:space="preserve">3.- Construir </w:t>
      </w:r>
      <w:r>
        <w:t>indicadores de eficiencia programática, que consideren el avance de    las obras, respecto al avance ejercido de los recursos, de igual forma indicadores     de cobertura de la población objetivo respecto a la población</w:t>
      </w:r>
      <w:r>
        <w:rPr>
          <w:spacing w:val="-36"/>
        </w:rPr>
        <w:t xml:space="preserve"> </w:t>
      </w:r>
      <w:r>
        <w:t>atendida.</w:t>
      </w:r>
    </w:p>
    <w:p w:rsidR="00EA527A" w:rsidRDefault="00EA527A">
      <w:pPr>
        <w:spacing w:line="360" w:lineRule="auto"/>
        <w:jc w:val="both"/>
        <w:sectPr w:rsidR="00EA527A">
          <w:pgSz w:w="12240" w:h="15840"/>
          <w:pgMar w:top="1320" w:right="1560" w:bottom="1200" w:left="180" w:header="465" w:footer="1002" w:gutter="0"/>
          <w:cols w:space="720"/>
        </w:sectPr>
      </w:pPr>
    </w:p>
    <w:p w:rsidR="00EA527A" w:rsidRDefault="00D04F3C">
      <w:pPr>
        <w:pStyle w:val="Textoindependiente"/>
        <w:spacing w:before="12"/>
        <w:rPr>
          <w:sz w:val="9"/>
        </w:rPr>
      </w:pPr>
      <w:r>
        <w:rPr>
          <w:lang w:val="en-US"/>
        </w:rPr>
        <w:lastRenderedPageBreak/>
        <w:pict>
          <v:shape id="_x0000_s1115" type="#_x0000_t202" style="position:absolute;margin-left:558.95pt;margin-top:654.55pt;width:20.8pt;height:42.85pt;z-index:4216;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41</w:t>
                  </w:r>
                </w:p>
              </w:txbxContent>
            </v:textbox>
            <w10:wrap anchorx="page" anchory="page"/>
          </v:shape>
        </w:pict>
      </w:r>
    </w:p>
    <w:p w:rsidR="00EA527A" w:rsidRDefault="00D04F3C">
      <w:pPr>
        <w:pStyle w:val="Ttulo4"/>
        <w:spacing w:before="100"/>
        <w:jc w:val="left"/>
      </w:pPr>
      <w:r>
        <w:rPr>
          <w:color w:val="938953"/>
        </w:rPr>
        <w:t>Ámbito de Cobertura</w:t>
      </w:r>
    </w:p>
    <w:p w:rsidR="00EA527A" w:rsidRDefault="00D04F3C">
      <w:pPr>
        <w:pStyle w:val="Textoindependiente"/>
        <w:spacing w:before="160" w:line="360" w:lineRule="auto"/>
        <w:ind w:left="1520" w:right="117"/>
        <w:jc w:val="both"/>
      </w:pPr>
      <w:r>
        <w:t>1.- Elaboración y sistematización de bases de datos de padrón de beneficiarios que permita cuantificar la población potencial y objetivo; por lo que se recomienda que las dependencias unifiquen esfuerzos para la elaboración de un padró</w:t>
      </w:r>
      <w:r>
        <w:t>n de beneficiarios.</w:t>
      </w:r>
    </w:p>
    <w:p w:rsidR="00EA527A" w:rsidRDefault="00D04F3C">
      <w:pPr>
        <w:pStyle w:val="Textoindependiente"/>
        <w:spacing w:before="1" w:line="360" w:lineRule="auto"/>
        <w:ind w:left="1520" w:right="120"/>
        <w:jc w:val="both"/>
      </w:pPr>
      <w:r>
        <w:t>2.- Incluir en los reportes de avance presupuestal y de gestión de proyectos, a la poblaci</w:t>
      </w:r>
      <w:r>
        <w:rPr>
          <w:rFonts w:ascii="Arial" w:hAnsi="Arial"/>
        </w:rPr>
        <w:t>ó</w:t>
      </w:r>
      <w:r>
        <w:t>n beneficiada, para tener un panorama más concreto del grado de satisfacción.</w:t>
      </w:r>
    </w:p>
    <w:p w:rsidR="00EA527A" w:rsidRDefault="00EA527A">
      <w:pPr>
        <w:pStyle w:val="Textoindependiente"/>
        <w:spacing w:before="12"/>
        <w:rPr>
          <w:sz w:val="35"/>
        </w:rPr>
      </w:pPr>
    </w:p>
    <w:p w:rsidR="00EA527A" w:rsidRDefault="00D04F3C">
      <w:pPr>
        <w:pStyle w:val="Ttulo4"/>
        <w:jc w:val="left"/>
      </w:pPr>
      <w:r>
        <w:rPr>
          <w:color w:val="938953"/>
        </w:rPr>
        <w:t>Ámbito de indicadores</w:t>
      </w:r>
    </w:p>
    <w:p w:rsidR="00EA527A" w:rsidRDefault="00D04F3C">
      <w:pPr>
        <w:pStyle w:val="Textoindependiente"/>
        <w:spacing w:before="160" w:line="360" w:lineRule="auto"/>
        <w:ind w:left="1520" w:right="119"/>
        <w:jc w:val="both"/>
      </w:pPr>
      <w:r>
        <w:t>1.- Al no existir indicadores a nivel Estatal que den validez al impacto generado en  la población mediante los Proyectos de Desarrollo Regional, resulta indispensable para el seguimiento posterior a la ejecución, el  diseño  de  mecanismos  e  instrumento</w:t>
      </w:r>
      <w:r>
        <w:t>s de evaluación de la percepción, cuyo resultado se plasme en un indicador cualitativo respecto a la valoración de los ciudadanos.</w:t>
      </w:r>
    </w:p>
    <w:p w:rsidR="00EA527A" w:rsidRDefault="00EA527A">
      <w:pPr>
        <w:pStyle w:val="Textoindependiente"/>
        <w:spacing w:before="11"/>
        <w:rPr>
          <w:sz w:val="35"/>
        </w:rPr>
      </w:pPr>
    </w:p>
    <w:p w:rsidR="00EA527A" w:rsidRDefault="00D04F3C">
      <w:pPr>
        <w:pStyle w:val="Ttulo4"/>
        <w:spacing w:before="1"/>
        <w:jc w:val="left"/>
      </w:pPr>
      <w:r>
        <w:rPr>
          <w:color w:val="938953"/>
        </w:rPr>
        <w:t>Ámbito de Seguimiento a las Recomendaciones Susceptibles de Mejora</w:t>
      </w:r>
    </w:p>
    <w:p w:rsidR="00EA527A" w:rsidRDefault="00D04F3C">
      <w:pPr>
        <w:pStyle w:val="Textoindependiente"/>
        <w:spacing w:before="160" w:line="360" w:lineRule="auto"/>
        <w:ind w:left="1520" w:right="117"/>
        <w:jc w:val="both"/>
      </w:pPr>
      <w:r>
        <w:t>1.- Debe considerarse como un indicador más, el seguimien</w:t>
      </w:r>
      <w:r>
        <w:t>to a recomendaciones  de evaluaciones y monitoreos, regularmente las recomendaciones se quedan en el nivel de señalamiento, sin embargo, el atenderlas o no, NO implica sanciones o estímulos. Por parte del departamento de Evaluación del Desempeño de la SPF,</w:t>
      </w:r>
      <w:r>
        <w:t xml:space="preserve"> se construye actualmente una metodología de seguimiento a los Aspectos Susceptibles de Mejora, con lo que la tarea de incluir un indicador será oficializada, corresponde entonces a los ejecutores del gasto, así como al Ente Público  beneficiario o respons</w:t>
      </w:r>
      <w:r>
        <w:t>able del seguimiento elaborar indicadores congruentes, alcanzables y mejorables en futuros ejercicios fiscales.</w:t>
      </w:r>
    </w:p>
    <w:p w:rsidR="00EA527A" w:rsidRDefault="00EA527A">
      <w:pPr>
        <w:spacing w:line="360" w:lineRule="auto"/>
        <w:jc w:val="both"/>
        <w:sectPr w:rsidR="00EA527A">
          <w:pgSz w:w="12240" w:h="15840"/>
          <w:pgMar w:top="1320" w:right="1580" w:bottom="1200" w:left="180" w:header="465" w:footer="1002" w:gutter="0"/>
          <w:cols w:space="720"/>
        </w:sectPr>
      </w:pPr>
    </w:p>
    <w:p w:rsidR="00EA527A" w:rsidRDefault="00D04F3C">
      <w:pPr>
        <w:pStyle w:val="Textoindependiente"/>
        <w:rPr>
          <w:sz w:val="10"/>
        </w:rPr>
      </w:pPr>
      <w:r>
        <w:rPr>
          <w:lang w:val="en-US"/>
        </w:rPr>
        <w:lastRenderedPageBreak/>
        <w:pict>
          <v:shape id="_x0000_s1114" type="#_x0000_t202" style="position:absolute;margin-left:558.95pt;margin-top:654.55pt;width:20.8pt;height:42.85pt;z-index:424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42</w:t>
                  </w:r>
                </w:p>
              </w:txbxContent>
            </v:textbox>
            <w10:wrap anchorx="page" anchory="page"/>
          </v:shape>
        </w:pict>
      </w:r>
    </w:p>
    <w:p w:rsidR="00EA527A" w:rsidRDefault="00D04F3C">
      <w:pPr>
        <w:pStyle w:val="Ttulo3"/>
      </w:pPr>
      <w:r>
        <w:rPr>
          <w:color w:val="938953"/>
        </w:rPr>
        <w:t>Conclusiones</w:t>
      </w:r>
    </w:p>
    <w:p w:rsidR="00EA527A" w:rsidRDefault="00D04F3C">
      <w:pPr>
        <w:pStyle w:val="Textoindependiente"/>
        <w:spacing w:before="186" w:line="360" w:lineRule="auto"/>
        <w:ind w:left="1520" w:right="103"/>
        <w:jc w:val="both"/>
      </w:pPr>
      <w:r>
        <w:t>El Fondo para proyectos Regionales es una estrategia integral que permite articular proyectos en beneficio desarrollo social, estas acciones gubernamentales han logrado promover el acrecentamiento de vialidades a lo largo de la entidad, así      como la ed</w:t>
      </w:r>
      <w:r>
        <w:t>ificación desarrollos no habitacionales entre otras obras estructurales las cuales han sido un factor de incrementado en el IDH del Estado, sin duda estas políticas públicas se han conjugado de manera transversal federación y entidades con el objetivo de a</w:t>
      </w:r>
      <w:r>
        <w:t>ccionar resultados y logros en  beneficio de la sociedades.</w:t>
      </w:r>
    </w:p>
    <w:p w:rsidR="00EA527A" w:rsidRDefault="00EA527A">
      <w:pPr>
        <w:pStyle w:val="Textoindependiente"/>
        <w:spacing w:before="12"/>
        <w:rPr>
          <w:sz w:val="35"/>
        </w:rPr>
      </w:pPr>
    </w:p>
    <w:p w:rsidR="00EA527A" w:rsidRDefault="00D04F3C">
      <w:pPr>
        <w:pStyle w:val="Textoindependiente"/>
        <w:spacing w:line="360" w:lineRule="auto"/>
        <w:ind w:left="1520" w:right="98"/>
        <w:jc w:val="both"/>
      </w:pPr>
      <w:r>
        <w:t>Por otra parte, es importante describir que durante la evaluación se pudo constatar que en la entidad cuenta con mecanismos de control presupuestal, pero no de seguimiento ya que se puede aprecia</w:t>
      </w:r>
      <w:r>
        <w:t xml:space="preserve">r algunas incoherencias con los formatos financieros en relaciones a los informes presentados por la federación y esto demuestra una falta de secuencia en la planeación, programación y control de actividades de infraestructura estatal. Con la finalidad de </w:t>
      </w:r>
      <w:r>
        <w:t>lograr transparentar el ejercicio del gasto público es necesario integrar un mecanismo de seguimiento y atención de infraestructura gubernamental, además a la par de instaurar una Matriz de Indicadores de Resultados Estatal.</w:t>
      </w:r>
    </w:p>
    <w:p w:rsidR="00EA527A" w:rsidRDefault="00EA527A">
      <w:pPr>
        <w:pStyle w:val="Textoindependiente"/>
        <w:spacing w:before="11"/>
        <w:rPr>
          <w:sz w:val="35"/>
        </w:rPr>
      </w:pPr>
    </w:p>
    <w:p w:rsidR="00EA527A" w:rsidRDefault="00D04F3C">
      <w:pPr>
        <w:pStyle w:val="Textoindependiente"/>
        <w:spacing w:line="360" w:lineRule="auto"/>
        <w:ind w:left="1520" w:right="102"/>
        <w:jc w:val="both"/>
      </w:pPr>
      <w:r>
        <w:t>Además, es indispensable contar con información  sobre  el  avance  físico  y  financiero de los recursos aprobados, ejercidos y disponibles de las Entidades Ejecutoras, ya que solamente se tiene informes del avance financiero de manera general (SFU), cabe</w:t>
      </w:r>
      <w:r>
        <w:t xml:space="preserve"> agregar que la entidad deberá de integrar un programa específico en la que se contemple una meta general y unidades de medida en las que se incluya la población beneficiada y la infraestructura ejercida.</w:t>
      </w:r>
    </w:p>
    <w:p w:rsidR="00EA527A" w:rsidRDefault="00EA527A">
      <w:pPr>
        <w:spacing w:line="360" w:lineRule="auto"/>
        <w:jc w:val="both"/>
        <w:sectPr w:rsidR="00EA527A">
          <w:pgSz w:w="12240" w:h="15840"/>
          <w:pgMar w:top="1320" w:right="1600" w:bottom="1200" w:left="180" w:header="465" w:footer="1002" w:gutter="0"/>
          <w:cols w:space="720"/>
        </w:sectPr>
      </w:pPr>
    </w:p>
    <w:p w:rsidR="00EA527A" w:rsidRDefault="00D04F3C">
      <w:pPr>
        <w:pStyle w:val="Textoindependiente"/>
        <w:spacing w:before="12"/>
        <w:rPr>
          <w:sz w:val="9"/>
        </w:rPr>
      </w:pPr>
      <w:r>
        <w:rPr>
          <w:lang w:val="en-US"/>
        </w:rPr>
        <w:lastRenderedPageBreak/>
        <w:pict>
          <v:shape id="_x0000_s1113" type="#_x0000_t202" style="position:absolute;margin-left:558.95pt;margin-top:654.55pt;width:20.8pt;height:42.85pt;z-index:4264;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43</w:t>
                  </w:r>
                </w:p>
              </w:txbxContent>
            </v:textbox>
            <w10:wrap anchorx="page" anchory="page"/>
          </v:shape>
        </w:pict>
      </w:r>
    </w:p>
    <w:p w:rsidR="00EA527A" w:rsidRDefault="00D04F3C">
      <w:pPr>
        <w:pStyle w:val="Textoindependiente"/>
        <w:spacing w:before="100" w:line="360" w:lineRule="auto"/>
        <w:ind w:left="1520" w:right="115"/>
        <w:jc w:val="both"/>
      </w:pPr>
      <w:r>
        <w:t xml:space="preserve">El área de inversión en </w:t>
      </w:r>
      <w:r>
        <w:t xml:space="preserve">el Gobierno </w:t>
      </w:r>
      <w:r>
        <w:rPr>
          <w:spacing w:val="-3"/>
        </w:rPr>
        <w:t xml:space="preserve">de </w:t>
      </w:r>
      <w:r>
        <w:t>Baja California, atiende a los principios de presupuestación, por lo cual es prioritario asignar un número de obra y su presupuesto para relacionar la afectación presupuestal en el SINVP. Dejando de lado la necesidad de establecer el vínculo</w:t>
      </w:r>
      <w:r>
        <w:t xml:space="preserve">, respecto a la medición del impacto una vez ejecutadas las obras, de esta forma el ejecutor solo se preocupa  por cumplir  con los tiempos de entrega de las obras, ya que el único indicador que se incluye    en los Proyectos de Desarrollo Regional, es el </w:t>
      </w:r>
      <w:r>
        <w:t>de avance financiero. Ante lo cual, la obra  pudo haberse  devengado y  ejercido aún sin contar con un referente de       avance programático eficiente ya que el objetivo es concluir la obra, para poder reportar un indicador de eficiencia</w:t>
      </w:r>
      <w:r>
        <w:rPr>
          <w:spacing w:val="-21"/>
        </w:rPr>
        <w:t xml:space="preserve"> </w:t>
      </w:r>
      <w:r>
        <w:t>presupuestal.</w:t>
      </w:r>
    </w:p>
    <w:p w:rsidR="00EA527A" w:rsidRDefault="00EA527A">
      <w:pPr>
        <w:spacing w:line="360" w:lineRule="auto"/>
        <w:jc w:val="both"/>
        <w:sectPr w:rsidR="00EA527A">
          <w:footerReference w:type="default" r:id="rId91"/>
          <w:pgSz w:w="12240" w:h="15840"/>
          <w:pgMar w:top="1320" w:right="1580" w:bottom="1200" w:left="180" w:header="465" w:footer="1002" w:gutter="0"/>
          <w:cols w:space="720"/>
        </w:sectPr>
      </w:pPr>
    </w:p>
    <w:p w:rsidR="00EA527A" w:rsidRDefault="00D04F3C">
      <w:pPr>
        <w:pStyle w:val="Textoindependiente"/>
        <w:spacing w:before="5"/>
        <w:rPr>
          <w:sz w:val="10"/>
        </w:rPr>
      </w:pPr>
      <w:r>
        <w:rPr>
          <w:lang w:val="en-US"/>
        </w:rPr>
        <w:lastRenderedPageBreak/>
        <w:pict>
          <v:shape id="_x0000_s1112" type="#_x0000_t202" style="position:absolute;margin-left:558.95pt;margin-top:654.55pt;width:20.8pt;height:42.85pt;z-index:4288;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44</w:t>
                  </w:r>
                </w:p>
              </w:txbxContent>
            </v:textbox>
            <w10:wrap anchorx="page" anchory="page"/>
          </v:shape>
        </w:pict>
      </w:r>
    </w:p>
    <w:p w:rsidR="00EA527A" w:rsidRDefault="00D04F3C">
      <w:pPr>
        <w:pStyle w:val="Ttulo2"/>
      </w:pPr>
      <w:r>
        <w:t>FUENTES DE INFORMACIÓN</w:t>
      </w:r>
    </w:p>
    <w:p w:rsidR="00EA527A" w:rsidRDefault="00EA527A">
      <w:pPr>
        <w:pStyle w:val="Textoindependiente"/>
        <w:spacing w:before="9"/>
        <w:rPr>
          <w:b/>
          <w:sz w:val="30"/>
        </w:rPr>
      </w:pPr>
    </w:p>
    <w:p w:rsidR="00EA527A" w:rsidRDefault="00D04F3C">
      <w:pPr>
        <w:pStyle w:val="Prrafodelista"/>
        <w:numPr>
          <w:ilvl w:val="0"/>
          <w:numId w:val="7"/>
        </w:numPr>
        <w:tabs>
          <w:tab w:val="left" w:pos="2232"/>
          <w:tab w:val="left" w:pos="2233"/>
          <w:tab w:val="left" w:pos="4136"/>
          <w:tab w:val="left" w:pos="4955"/>
          <w:tab w:val="left" w:pos="5851"/>
          <w:tab w:val="left" w:pos="6754"/>
          <w:tab w:val="left" w:pos="7978"/>
          <w:tab w:val="left" w:pos="8882"/>
          <w:tab w:val="left" w:pos="10090"/>
        </w:tabs>
        <w:ind w:right="122"/>
        <w:rPr>
          <w:rFonts w:ascii="Symbol"/>
          <w:sz w:val="24"/>
        </w:rPr>
      </w:pPr>
      <w:r>
        <w:rPr>
          <w:sz w:val="24"/>
        </w:rPr>
        <w:t>ASF. (2017). Ramo General 23 Proyectos de Desarrollo REGIONAL (PDR). Recuperado</w:t>
      </w:r>
      <w:r>
        <w:rPr>
          <w:sz w:val="24"/>
        </w:rPr>
        <w:tab/>
        <w:t>el</w:t>
      </w:r>
      <w:r>
        <w:rPr>
          <w:sz w:val="24"/>
        </w:rPr>
        <w:tab/>
        <w:t>16</w:t>
      </w:r>
      <w:r>
        <w:rPr>
          <w:sz w:val="24"/>
        </w:rPr>
        <w:tab/>
        <w:t>de</w:t>
      </w:r>
      <w:r>
        <w:rPr>
          <w:sz w:val="24"/>
        </w:rPr>
        <w:tab/>
        <w:t>mayo</w:t>
      </w:r>
      <w:r>
        <w:rPr>
          <w:sz w:val="24"/>
        </w:rPr>
        <w:tab/>
        <w:t>de</w:t>
      </w:r>
      <w:r>
        <w:rPr>
          <w:sz w:val="24"/>
        </w:rPr>
        <w:tab/>
        <w:t>2017,</w:t>
      </w:r>
      <w:r>
        <w:rPr>
          <w:sz w:val="24"/>
        </w:rPr>
        <w:tab/>
        <w:t xml:space="preserve">de </w:t>
      </w:r>
      <w:hyperlink r:id="rId92">
        <w:r>
          <w:rPr>
            <w:sz w:val="24"/>
          </w:rPr>
          <w:t>http://informe.asf.gob.mx/Documentos/Auditorias/2015_MR-</w:t>
        </w:r>
      </w:hyperlink>
      <w:r>
        <w:rPr>
          <w:sz w:val="24"/>
        </w:rPr>
        <w:t xml:space="preserve"> DESARROLLO%20REGIONAL_a.pdf</w:t>
      </w:r>
    </w:p>
    <w:p w:rsidR="00EA527A" w:rsidRDefault="00D04F3C">
      <w:pPr>
        <w:pStyle w:val="Prrafodelista"/>
        <w:numPr>
          <w:ilvl w:val="0"/>
          <w:numId w:val="7"/>
        </w:numPr>
        <w:tabs>
          <w:tab w:val="left" w:pos="2233"/>
          <w:tab w:val="left" w:pos="6009"/>
          <w:tab w:val="left" w:pos="10090"/>
        </w:tabs>
        <w:ind w:right="122"/>
        <w:jc w:val="both"/>
        <w:rPr>
          <w:rFonts w:ascii="Symbol" w:hAnsi="Symbol"/>
          <w:sz w:val="24"/>
        </w:rPr>
      </w:pPr>
      <w:r>
        <w:rPr>
          <w:sz w:val="24"/>
        </w:rPr>
        <w:t>CEESCO. (2016). Recursos Identificados por Estado en el Proyecto de Presupuesto de Egresos de la Federación 2017. Recuperado el 16 de mayo    de</w:t>
      </w:r>
      <w:r>
        <w:rPr>
          <w:sz w:val="24"/>
        </w:rPr>
        <w:tab/>
        <w:t>2017,</w:t>
      </w:r>
      <w:r>
        <w:rPr>
          <w:sz w:val="24"/>
        </w:rPr>
        <w:tab/>
        <w:t xml:space="preserve">de </w:t>
      </w:r>
      <w:hyperlink r:id="rId93">
        <w:r>
          <w:rPr>
            <w:sz w:val="24"/>
          </w:rPr>
          <w:t>http://www.cmic.org.mx/cmic/ceesco/2016/PPEF%202017%20EDOS.pdf</w:t>
        </w:r>
      </w:hyperlink>
    </w:p>
    <w:p w:rsidR="00EA527A" w:rsidRDefault="00D04F3C">
      <w:pPr>
        <w:pStyle w:val="Prrafodelista"/>
        <w:numPr>
          <w:ilvl w:val="0"/>
          <w:numId w:val="7"/>
        </w:numPr>
        <w:tabs>
          <w:tab w:val="left" w:pos="2233"/>
        </w:tabs>
        <w:ind w:right="127"/>
        <w:jc w:val="both"/>
        <w:rPr>
          <w:rFonts w:ascii="Symbol" w:hAnsi="Symbol"/>
          <w:sz w:val="24"/>
        </w:rPr>
      </w:pPr>
      <w:r>
        <w:rPr>
          <w:sz w:val="24"/>
        </w:rPr>
        <w:t>CEFP. (2016). Presupuesto de Egresos de la Federación 2016: Recursos Identificados para el Estado de Baja Califor</w:t>
      </w:r>
      <w:r>
        <w:rPr>
          <w:sz w:val="24"/>
        </w:rPr>
        <w:t>nia. Pp. 15. Recuperado el 16 de mayo de 2017, de</w:t>
      </w:r>
      <w:r>
        <w:rPr>
          <w:spacing w:val="-34"/>
          <w:sz w:val="24"/>
        </w:rPr>
        <w:t xml:space="preserve"> </w:t>
      </w:r>
      <w:hyperlink r:id="rId94">
        <w:r>
          <w:rPr>
            <w:sz w:val="24"/>
          </w:rPr>
          <w:t>http://www.cefp.gob.mx/edospef/2016/pef2016/bc.pdf</w:t>
        </w:r>
      </w:hyperlink>
    </w:p>
    <w:p w:rsidR="00EA527A" w:rsidRDefault="00D04F3C">
      <w:pPr>
        <w:pStyle w:val="Prrafodelista"/>
        <w:numPr>
          <w:ilvl w:val="0"/>
          <w:numId w:val="7"/>
        </w:numPr>
        <w:tabs>
          <w:tab w:val="left" w:pos="2232"/>
          <w:tab w:val="left" w:pos="2233"/>
        </w:tabs>
        <w:spacing w:line="316" w:lineRule="exact"/>
        <w:rPr>
          <w:rFonts w:ascii="Symbol" w:hAnsi="Symbol"/>
          <w:sz w:val="24"/>
        </w:rPr>
      </w:pPr>
      <w:r>
        <w:rPr>
          <w:sz w:val="24"/>
        </w:rPr>
        <w:t>CONACYT.</w:t>
      </w:r>
      <w:r>
        <w:rPr>
          <w:spacing w:val="21"/>
          <w:sz w:val="24"/>
        </w:rPr>
        <w:t xml:space="preserve"> </w:t>
      </w:r>
      <w:r>
        <w:rPr>
          <w:sz w:val="24"/>
        </w:rPr>
        <w:t>(2014).</w:t>
      </w:r>
      <w:r>
        <w:rPr>
          <w:spacing w:val="20"/>
          <w:sz w:val="24"/>
        </w:rPr>
        <w:t xml:space="preserve"> </w:t>
      </w:r>
      <w:r>
        <w:rPr>
          <w:sz w:val="24"/>
        </w:rPr>
        <w:t>Agenda</w:t>
      </w:r>
      <w:r>
        <w:rPr>
          <w:spacing w:val="22"/>
          <w:sz w:val="24"/>
        </w:rPr>
        <w:t xml:space="preserve"> </w:t>
      </w:r>
      <w:r>
        <w:rPr>
          <w:sz w:val="24"/>
        </w:rPr>
        <w:t>de</w:t>
      </w:r>
      <w:r>
        <w:rPr>
          <w:spacing w:val="20"/>
          <w:sz w:val="24"/>
        </w:rPr>
        <w:t xml:space="preserve"> </w:t>
      </w:r>
      <w:r>
        <w:rPr>
          <w:sz w:val="24"/>
        </w:rPr>
        <w:t>Innovación</w:t>
      </w:r>
      <w:r>
        <w:rPr>
          <w:spacing w:val="20"/>
          <w:sz w:val="24"/>
        </w:rPr>
        <w:t xml:space="preserve"> </w:t>
      </w:r>
      <w:r>
        <w:rPr>
          <w:sz w:val="24"/>
        </w:rPr>
        <w:t>de</w:t>
      </w:r>
      <w:r>
        <w:rPr>
          <w:spacing w:val="20"/>
          <w:sz w:val="24"/>
        </w:rPr>
        <w:t xml:space="preserve"> </w:t>
      </w:r>
      <w:r>
        <w:rPr>
          <w:sz w:val="24"/>
        </w:rPr>
        <w:t>Baja</w:t>
      </w:r>
      <w:r>
        <w:rPr>
          <w:spacing w:val="22"/>
          <w:sz w:val="24"/>
        </w:rPr>
        <w:t xml:space="preserve"> </w:t>
      </w:r>
      <w:r>
        <w:rPr>
          <w:sz w:val="24"/>
        </w:rPr>
        <w:t>California.</w:t>
      </w:r>
      <w:r>
        <w:rPr>
          <w:spacing w:val="21"/>
          <w:sz w:val="24"/>
        </w:rPr>
        <w:t xml:space="preserve"> </w:t>
      </w:r>
      <w:r>
        <w:rPr>
          <w:sz w:val="24"/>
        </w:rPr>
        <w:t>Recuperado</w:t>
      </w:r>
      <w:r>
        <w:rPr>
          <w:spacing w:val="20"/>
          <w:sz w:val="24"/>
        </w:rPr>
        <w:t xml:space="preserve"> </w:t>
      </w:r>
      <w:r>
        <w:rPr>
          <w:sz w:val="24"/>
        </w:rPr>
        <w:t>el</w:t>
      </w:r>
    </w:p>
    <w:p w:rsidR="00EA527A" w:rsidRDefault="00D04F3C">
      <w:pPr>
        <w:pStyle w:val="Textoindependiente"/>
        <w:tabs>
          <w:tab w:val="left" w:pos="3672"/>
          <w:tab w:val="left" w:pos="5117"/>
          <w:tab w:val="left" w:pos="6888"/>
          <w:tab w:val="left" w:pos="8336"/>
          <w:tab w:val="left" w:pos="10088"/>
        </w:tabs>
        <w:spacing w:before="1"/>
        <w:ind w:left="2233" w:right="124"/>
      </w:pPr>
      <w:r>
        <w:t>16</w:t>
      </w:r>
      <w:r>
        <w:tab/>
        <w:t>de</w:t>
      </w:r>
      <w:r>
        <w:tab/>
        <w:t>mayo</w:t>
      </w:r>
      <w:r>
        <w:tab/>
        <w:t>de</w:t>
      </w:r>
      <w:r>
        <w:tab/>
        <w:t>2017,</w:t>
      </w:r>
      <w:r>
        <w:tab/>
        <w:t xml:space="preserve">de </w:t>
      </w:r>
      <w:hyperlink r:id="rId95">
        <w:r>
          <w:t>http://www.siicyt.gob.mx/index.php/normatividad/estatales/agendas-</w:t>
        </w:r>
      </w:hyperlink>
      <w:r>
        <w:t xml:space="preserve"> estatales/333-baja-california-agenda-de-innovacion/file</w:t>
      </w:r>
    </w:p>
    <w:p w:rsidR="00EA527A" w:rsidRDefault="00D04F3C">
      <w:pPr>
        <w:pStyle w:val="Prrafodelista"/>
        <w:numPr>
          <w:ilvl w:val="0"/>
          <w:numId w:val="7"/>
        </w:numPr>
        <w:tabs>
          <w:tab w:val="left" w:pos="2233"/>
        </w:tabs>
        <w:ind w:right="117"/>
        <w:jc w:val="both"/>
        <w:rPr>
          <w:rFonts w:ascii="Symbol" w:hAnsi="Symbol"/>
          <w:sz w:val="24"/>
        </w:rPr>
      </w:pPr>
      <w:r>
        <w:rPr>
          <w:sz w:val="24"/>
        </w:rPr>
        <w:t>COPLADE. (2015). Evaluación de Desemp</w:t>
      </w:r>
      <w:r>
        <w:rPr>
          <w:sz w:val="24"/>
        </w:rPr>
        <w:t xml:space="preserve">eño Proyectos  de  Desarrollo  Regional Baja California 2015. Recuperado el 16 de mayo de 2017, de </w:t>
      </w:r>
      <w:hyperlink r:id="rId96">
        <w:r>
          <w:rPr>
            <w:sz w:val="24"/>
          </w:rPr>
          <w:t>http://www.copladebc.gob.mx/documentos/eval/desempeno/2016/Proyecto</w:t>
        </w:r>
      </w:hyperlink>
      <w:r>
        <w:rPr>
          <w:sz w:val="24"/>
        </w:rPr>
        <w:t xml:space="preserve"> s%</w:t>
      </w:r>
      <w:r>
        <w:rPr>
          <w:sz w:val="24"/>
        </w:rPr>
        <w:t>20de%20Desarrollo%20Regional%20Baja%20California.pdf</w:t>
      </w:r>
    </w:p>
    <w:p w:rsidR="00EA527A" w:rsidRDefault="00D04F3C">
      <w:pPr>
        <w:pStyle w:val="Prrafodelista"/>
        <w:numPr>
          <w:ilvl w:val="0"/>
          <w:numId w:val="7"/>
        </w:numPr>
        <w:tabs>
          <w:tab w:val="left" w:pos="2233"/>
        </w:tabs>
        <w:ind w:right="121"/>
        <w:jc w:val="both"/>
        <w:rPr>
          <w:rFonts w:ascii="Symbol" w:hAnsi="Symbol"/>
          <w:sz w:val="24"/>
        </w:rPr>
      </w:pPr>
      <w:r>
        <w:rPr>
          <w:sz w:val="24"/>
        </w:rPr>
        <w:t xml:space="preserve">Dirección General de Finanzas. (2017). Análisis de los Recursos Federales Identificados en el Presupuesto de Egresos  de  la  Federación  2017.  Recuperado el 16 de mayo de 2017, de </w:t>
      </w:r>
      <w:hyperlink r:id="rId97">
        <w:r>
          <w:rPr>
            <w:sz w:val="24"/>
          </w:rPr>
          <w:t>http://bibliodigitalibd.senado.gob.mx/bitstream/handle/123456789/3389/1P</w:t>
        </w:r>
      </w:hyperlink>
      <w:r>
        <w:rPr>
          <w:sz w:val="24"/>
        </w:rPr>
        <w:t xml:space="preserve"> ublicacion02BajaCaliforniaPEF2017.pdf?sequence=3&amp;isAllowed=y</w:t>
      </w:r>
    </w:p>
    <w:p w:rsidR="00EA527A" w:rsidRDefault="00D04F3C">
      <w:pPr>
        <w:pStyle w:val="Prrafodelista"/>
        <w:numPr>
          <w:ilvl w:val="0"/>
          <w:numId w:val="7"/>
        </w:numPr>
        <w:tabs>
          <w:tab w:val="left" w:pos="2241"/>
        </w:tabs>
        <w:ind w:left="2241" w:right="121" w:hanging="361"/>
        <w:jc w:val="both"/>
        <w:rPr>
          <w:rFonts w:ascii="Symbol" w:hAnsi="Symbol"/>
          <w:sz w:val="24"/>
        </w:rPr>
      </w:pPr>
      <w:r>
        <w:rPr>
          <w:sz w:val="24"/>
        </w:rPr>
        <w:t>DOF. (2016). LINEAMIENTOS de Operación de los Proye</w:t>
      </w:r>
      <w:r>
        <w:rPr>
          <w:sz w:val="24"/>
        </w:rPr>
        <w:t xml:space="preserve">ctos de Desarrollo Regional. Recuperado el 16 de mayo de 2017, de </w:t>
      </w:r>
      <w:hyperlink r:id="rId98">
        <w:r>
          <w:rPr>
            <w:sz w:val="24"/>
          </w:rPr>
          <w:t>http://www.bajacalifornia.gob.mx/bcfiscal/2012/spf/ip/normatividad/2016/Li</w:t>
        </w:r>
      </w:hyperlink>
      <w:r>
        <w:rPr>
          <w:sz w:val="24"/>
        </w:rPr>
        <w:t xml:space="preserve"> neamientos%20PDR%2020</w:t>
      </w:r>
      <w:r>
        <w:rPr>
          <w:sz w:val="24"/>
        </w:rPr>
        <w:t>16.pdf</w:t>
      </w:r>
    </w:p>
    <w:p w:rsidR="00EA527A" w:rsidRDefault="00D04F3C">
      <w:pPr>
        <w:pStyle w:val="Prrafodelista"/>
        <w:numPr>
          <w:ilvl w:val="0"/>
          <w:numId w:val="7"/>
        </w:numPr>
        <w:tabs>
          <w:tab w:val="left" w:pos="2241"/>
        </w:tabs>
        <w:spacing w:before="1"/>
        <w:ind w:left="2241" w:right="121" w:hanging="361"/>
        <w:jc w:val="both"/>
        <w:rPr>
          <w:rFonts w:ascii="Symbol" w:hAnsi="Symbol"/>
          <w:sz w:val="24"/>
        </w:rPr>
      </w:pPr>
      <w:r>
        <w:rPr>
          <w:sz w:val="24"/>
        </w:rPr>
        <w:t>Evaluación Específica de Desempeño al Subsidio Proyectos de Desarrollo Regional (PDR), ejercicio fiscal</w:t>
      </w:r>
      <w:r>
        <w:rPr>
          <w:spacing w:val="-24"/>
          <w:sz w:val="24"/>
        </w:rPr>
        <w:t xml:space="preserve"> </w:t>
      </w:r>
      <w:r>
        <w:rPr>
          <w:sz w:val="24"/>
        </w:rPr>
        <w:t>2015.</w:t>
      </w:r>
    </w:p>
    <w:p w:rsidR="00EA527A" w:rsidRDefault="00D04F3C">
      <w:pPr>
        <w:pStyle w:val="Prrafodelista"/>
        <w:numPr>
          <w:ilvl w:val="0"/>
          <w:numId w:val="7"/>
        </w:numPr>
        <w:tabs>
          <w:tab w:val="left" w:pos="2240"/>
          <w:tab w:val="left" w:pos="2241"/>
          <w:tab w:val="left" w:pos="4144"/>
          <w:tab w:val="left" w:pos="4963"/>
          <w:tab w:val="left" w:pos="5855"/>
          <w:tab w:val="left" w:pos="6762"/>
          <w:tab w:val="left" w:pos="7986"/>
          <w:tab w:val="left" w:pos="8886"/>
          <w:tab w:val="left" w:pos="10089"/>
        </w:tabs>
        <w:spacing w:before="1"/>
        <w:ind w:left="2241" w:right="115" w:hanging="361"/>
        <w:rPr>
          <w:rFonts w:ascii="Symbol"/>
          <w:sz w:val="24"/>
        </w:rPr>
      </w:pPr>
      <w:r>
        <w:rPr>
          <w:sz w:val="24"/>
        </w:rPr>
        <w:t>Gobierno de Baja California. (2014). Plan Estatal de Desarrollo 2014-2019. Recuperado</w:t>
      </w:r>
      <w:r>
        <w:rPr>
          <w:sz w:val="24"/>
        </w:rPr>
        <w:tab/>
        <w:t>el</w:t>
      </w:r>
      <w:r>
        <w:rPr>
          <w:sz w:val="24"/>
        </w:rPr>
        <w:tab/>
        <w:t>16</w:t>
      </w:r>
      <w:r>
        <w:rPr>
          <w:sz w:val="24"/>
        </w:rPr>
        <w:tab/>
        <w:t>de</w:t>
      </w:r>
      <w:r>
        <w:rPr>
          <w:sz w:val="24"/>
        </w:rPr>
        <w:tab/>
        <w:t>mayo</w:t>
      </w:r>
      <w:r>
        <w:rPr>
          <w:sz w:val="24"/>
        </w:rPr>
        <w:tab/>
        <w:t>de</w:t>
      </w:r>
      <w:r>
        <w:rPr>
          <w:sz w:val="24"/>
        </w:rPr>
        <w:tab/>
        <w:t>2017,</w:t>
      </w:r>
      <w:r>
        <w:rPr>
          <w:sz w:val="24"/>
        </w:rPr>
        <w:tab/>
        <w:t>de</w:t>
      </w:r>
      <w:r>
        <w:rPr>
          <w:color w:val="0000FF"/>
          <w:sz w:val="24"/>
          <w:u w:val="single" w:color="0000FF"/>
        </w:rPr>
        <w:t xml:space="preserve"> </w:t>
      </w:r>
      <w:hyperlink r:id="rId99">
        <w:r>
          <w:rPr>
            <w:color w:val="0000FF"/>
            <w:sz w:val="24"/>
            <w:u w:val="single" w:color="0000FF"/>
          </w:rPr>
          <w:t>http://www.copladebc.gob.mx/PED/documentos/Actualizacion%20del%20Pl</w:t>
        </w:r>
      </w:hyperlink>
      <w:hyperlink r:id="rId100">
        <w:r>
          <w:rPr>
            <w:color w:val="0000FF"/>
            <w:sz w:val="24"/>
            <w:u w:val="single" w:color="0000FF"/>
          </w:rPr>
          <w:t xml:space="preserve"> an%20Estatal%20de%20Desarrollo%202014-2019.pdf</w:t>
        </w:r>
      </w:hyperlink>
    </w:p>
    <w:p w:rsidR="00EA527A" w:rsidRDefault="00D04F3C">
      <w:pPr>
        <w:pStyle w:val="Prrafodelista"/>
        <w:numPr>
          <w:ilvl w:val="0"/>
          <w:numId w:val="7"/>
        </w:numPr>
        <w:tabs>
          <w:tab w:val="left" w:pos="2241"/>
        </w:tabs>
        <w:spacing w:before="1"/>
        <w:ind w:left="2241" w:right="123" w:hanging="361"/>
        <w:jc w:val="both"/>
        <w:rPr>
          <w:rFonts w:ascii="Symbol" w:hAnsi="Symbol"/>
          <w:sz w:val="24"/>
        </w:rPr>
      </w:pPr>
      <w:r>
        <w:rPr>
          <w:sz w:val="24"/>
        </w:rPr>
        <w:t xml:space="preserve">Gobierno del Estado de Baja California. (2015). Pirámides de Población. </w:t>
      </w:r>
      <w:r>
        <w:rPr>
          <w:spacing w:val="-3"/>
          <w:sz w:val="24"/>
        </w:rPr>
        <w:t xml:space="preserve">Baja </w:t>
      </w:r>
      <w:r>
        <w:rPr>
          <w:sz w:val="24"/>
        </w:rPr>
        <w:t>California y sus municipios</w:t>
      </w:r>
      <w:r>
        <w:rPr>
          <w:spacing w:val="-20"/>
          <w:sz w:val="24"/>
        </w:rPr>
        <w:t xml:space="preserve"> </w:t>
      </w:r>
      <w:r>
        <w:rPr>
          <w:sz w:val="24"/>
        </w:rPr>
        <w:t>2015</w:t>
      </w:r>
    </w:p>
    <w:p w:rsidR="00EA527A" w:rsidRDefault="00EA527A">
      <w:pPr>
        <w:jc w:val="both"/>
        <w:rPr>
          <w:rFonts w:ascii="Symbol" w:hAnsi="Symbol"/>
          <w:sz w:val="24"/>
        </w:rPr>
        <w:sectPr w:rsidR="00EA527A">
          <w:pgSz w:w="12240" w:h="15840"/>
          <w:pgMar w:top="1320" w:right="1580" w:bottom="1200" w:left="180" w:header="465" w:footer="1002" w:gutter="0"/>
          <w:cols w:space="720"/>
        </w:sectPr>
      </w:pPr>
    </w:p>
    <w:p w:rsidR="00EA527A" w:rsidRDefault="00D04F3C">
      <w:pPr>
        <w:pStyle w:val="Textoindependiente"/>
        <w:spacing w:before="12"/>
        <w:rPr>
          <w:sz w:val="9"/>
        </w:rPr>
      </w:pPr>
      <w:r>
        <w:rPr>
          <w:lang w:val="en-US"/>
        </w:rPr>
        <w:lastRenderedPageBreak/>
        <w:pict>
          <v:shape id="_x0000_s1111" type="#_x0000_t202" style="position:absolute;margin-left:558.95pt;margin-top:654.55pt;width:20.8pt;height:42.85pt;z-index:431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45</w:t>
                  </w:r>
                </w:p>
              </w:txbxContent>
            </v:textbox>
            <w10:wrap anchorx="page" anchory="page"/>
          </v:shape>
        </w:pict>
      </w:r>
    </w:p>
    <w:p w:rsidR="00EA527A" w:rsidRDefault="00D04F3C">
      <w:pPr>
        <w:pStyle w:val="Prrafodelista"/>
        <w:numPr>
          <w:ilvl w:val="0"/>
          <w:numId w:val="7"/>
        </w:numPr>
        <w:tabs>
          <w:tab w:val="left" w:pos="2240"/>
          <w:tab w:val="left" w:pos="2241"/>
          <w:tab w:val="left" w:pos="4045"/>
          <w:tab w:val="left" w:pos="6173"/>
          <w:tab w:val="left" w:pos="7981"/>
          <w:tab w:val="left" w:pos="10089"/>
        </w:tabs>
        <w:spacing w:before="100"/>
        <w:ind w:left="2241" w:right="119" w:hanging="361"/>
        <w:rPr>
          <w:rFonts w:ascii="Symbol" w:hAnsi="Symbol"/>
          <w:sz w:val="24"/>
        </w:rPr>
      </w:pPr>
      <w:r>
        <w:rPr>
          <w:sz w:val="24"/>
        </w:rPr>
        <w:t>INAFED. (2015). Catálogo de Programas Federales 2015. Recuperado  el 16    de</w:t>
      </w:r>
      <w:r>
        <w:rPr>
          <w:sz w:val="24"/>
        </w:rPr>
        <w:tab/>
        <w:t>mayo</w:t>
      </w:r>
      <w:r>
        <w:rPr>
          <w:sz w:val="24"/>
        </w:rPr>
        <w:tab/>
        <w:t>de</w:t>
      </w:r>
      <w:r>
        <w:rPr>
          <w:sz w:val="24"/>
        </w:rPr>
        <w:tab/>
        <w:t>2017,</w:t>
      </w:r>
      <w:r>
        <w:rPr>
          <w:sz w:val="24"/>
        </w:rPr>
        <w:tab/>
        <w:t xml:space="preserve">de </w:t>
      </w:r>
      <w:hyperlink r:id="rId101">
        <w:r>
          <w:rPr>
            <w:sz w:val="24"/>
          </w:rPr>
          <w:t>http://www.inafed.gob.mx/work/models/inafed/Resource/435/1/images/Ca</w:t>
        </w:r>
        <w:r>
          <w:rPr>
            <w:sz w:val="24"/>
          </w:rPr>
          <w:t>t</w:t>
        </w:r>
      </w:hyperlink>
      <w:r>
        <w:rPr>
          <w:sz w:val="24"/>
        </w:rPr>
        <w:t xml:space="preserve"> alogo_de_Programas_Federales_2015.pdf</w:t>
      </w:r>
    </w:p>
    <w:p w:rsidR="00EA527A" w:rsidRDefault="00D04F3C">
      <w:pPr>
        <w:pStyle w:val="Prrafodelista"/>
        <w:numPr>
          <w:ilvl w:val="0"/>
          <w:numId w:val="7"/>
        </w:numPr>
        <w:tabs>
          <w:tab w:val="left" w:pos="2240"/>
          <w:tab w:val="left" w:pos="2241"/>
          <w:tab w:val="left" w:pos="4045"/>
          <w:tab w:val="left" w:pos="6173"/>
          <w:tab w:val="left" w:pos="7981"/>
          <w:tab w:val="left" w:pos="10089"/>
        </w:tabs>
        <w:ind w:left="2241" w:right="119" w:hanging="361"/>
        <w:rPr>
          <w:rFonts w:ascii="Symbol"/>
          <w:sz w:val="24"/>
        </w:rPr>
      </w:pPr>
      <w:r>
        <w:rPr>
          <w:sz w:val="24"/>
        </w:rPr>
        <w:t>INAFED. (2016). Presupuesto Personalizado Baja California. Recuperado el 16 de</w:t>
      </w:r>
      <w:r>
        <w:rPr>
          <w:sz w:val="24"/>
        </w:rPr>
        <w:tab/>
        <w:t>mayo</w:t>
      </w:r>
      <w:r>
        <w:rPr>
          <w:sz w:val="24"/>
        </w:rPr>
        <w:tab/>
        <w:t>de</w:t>
      </w:r>
      <w:r>
        <w:rPr>
          <w:sz w:val="24"/>
        </w:rPr>
        <w:tab/>
        <w:t>2017,</w:t>
      </w:r>
      <w:r>
        <w:rPr>
          <w:sz w:val="24"/>
        </w:rPr>
        <w:tab/>
        <w:t xml:space="preserve">de </w:t>
      </w:r>
      <w:hyperlink r:id="rId102">
        <w:r>
          <w:rPr>
            <w:sz w:val="24"/>
          </w:rPr>
          <w:t>http://www.inafed.gob.mx/work/m</w:t>
        </w:r>
        <w:r>
          <w:rPr>
            <w:sz w:val="24"/>
          </w:rPr>
          <w:t>odels/inafed/Resource/501/1/images/Baj</w:t>
        </w:r>
      </w:hyperlink>
      <w:r>
        <w:rPr>
          <w:sz w:val="24"/>
        </w:rPr>
        <w:t xml:space="preserve"> a_California.pdf</w:t>
      </w:r>
    </w:p>
    <w:p w:rsidR="00EA527A" w:rsidRDefault="00D04F3C">
      <w:pPr>
        <w:pStyle w:val="Prrafodelista"/>
        <w:numPr>
          <w:ilvl w:val="0"/>
          <w:numId w:val="7"/>
        </w:numPr>
        <w:tabs>
          <w:tab w:val="left" w:pos="2241"/>
        </w:tabs>
        <w:ind w:left="2241" w:right="119" w:hanging="361"/>
        <w:jc w:val="both"/>
        <w:rPr>
          <w:rFonts w:ascii="Symbol" w:hAnsi="Symbol"/>
          <w:sz w:val="24"/>
        </w:rPr>
      </w:pPr>
      <w:r>
        <w:rPr>
          <w:sz w:val="24"/>
        </w:rPr>
        <w:t xml:space="preserve">INEGI. (2016). Anuario estadístico y geográfico de Baja California 2016. Recuperado el 16 de mayo de 2017, de </w:t>
      </w:r>
      <w:hyperlink r:id="rId103">
        <w:r>
          <w:rPr>
            <w:sz w:val="24"/>
          </w:rPr>
          <w:t>http:</w:t>
        </w:r>
        <w:r>
          <w:rPr>
            <w:sz w:val="24"/>
          </w:rPr>
          <w:t>//www.datatur.sectur.gob.mx/ITxEF_Docs/BCN_ANUARIO_PDF16.pdf</w:t>
        </w:r>
      </w:hyperlink>
    </w:p>
    <w:p w:rsidR="00EA527A" w:rsidRDefault="00D04F3C">
      <w:pPr>
        <w:pStyle w:val="Prrafodelista"/>
        <w:numPr>
          <w:ilvl w:val="0"/>
          <w:numId w:val="7"/>
        </w:numPr>
        <w:tabs>
          <w:tab w:val="left" w:pos="2241"/>
        </w:tabs>
        <w:spacing w:before="4"/>
        <w:ind w:left="2241" w:right="120" w:hanging="361"/>
        <w:jc w:val="both"/>
        <w:rPr>
          <w:rFonts w:ascii="Symbol" w:hAnsi="Symbol"/>
          <w:sz w:val="24"/>
        </w:rPr>
      </w:pPr>
      <w:r>
        <w:rPr>
          <w:sz w:val="24"/>
        </w:rPr>
        <w:t xml:space="preserve">Informes sobre la Situación Económica, las Finanzas Públicas y la Deuda Pública 4to Trimestre del Ejercicio Fiscal 2016, disponible en: </w:t>
      </w:r>
      <w:hyperlink r:id="rId104">
        <w:r>
          <w:rPr>
            <w:sz w:val="24"/>
          </w:rPr>
          <w:t>http://indicadores.bajacalifornia.gob.mx/ejercicio_recursos-16.jsp</w:t>
        </w:r>
      </w:hyperlink>
    </w:p>
    <w:p w:rsidR="00EA527A" w:rsidRDefault="00D04F3C">
      <w:pPr>
        <w:pStyle w:val="Prrafodelista"/>
        <w:numPr>
          <w:ilvl w:val="0"/>
          <w:numId w:val="7"/>
        </w:numPr>
        <w:tabs>
          <w:tab w:val="left" w:pos="2240"/>
          <w:tab w:val="left" w:pos="2241"/>
          <w:tab w:val="left" w:pos="3148"/>
          <w:tab w:val="left" w:pos="3695"/>
          <w:tab w:val="left" w:pos="4159"/>
          <w:tab w:val="left" w:pos="5482"/>
          <w:tab w:val="left" w:pos="6029"/>
          <w:tab w:val="left" w:pos="7296"/>
          <w:tab w:val="left" w:pos="7696"/>
          <w:tab w:val="left" w:pos="8755"/>
          <w:tab w:val="left" w:pos="9870"/>
        </w:tabs>
        <w:ind w:left="2241" w:right="123" w:hanging="361"/>
        <w:rPr>
          <w:rFonts w:ascii="Symbol" w:hAnsi="Symbol"/>
          <w:sz w:val="24"/>
        </w:rPr>
      </w:pPr>
      <w:r>
        <w:rPr>
          <w:sz w:val="24"/>
        </w:rPr>
        <w:t>Portal</w:t>
      </w:r>
      <w:r>
        <w:rPr>
          <w:sz w:val="24"/>
        </w:rPr>
        <w:tab/>
        <w:t>de</w:t>
      </w:r>
      <w:r>
        <w:rPr>
          <w:sz w:val="24"/>
        </w:rPr>
        <w:tab/>
        <w:t>la</w:t>
      </w:r>
      <w:r>
        <w:rPr>
          <w:sz w:val="24"/>
        </w:rPr>
        <w:tab/>
        <w:t>Secretaría</w:t>
      </w:r>
      <w:r>
        <w:rPr>
          <w:sz w:val="24"/>
        </w:rPr>
        <w:tab/>
        <w:t>de</w:t>
      </w:r>
      <w:r>
        <w:rPr>
          <w:sz w:val="24"/>
        </w:rPr>
        <w:tab/>
        <w:t>Hacienda</w:t>
      </w:r>
      <w:r>
        <w:rPr>
          <w:sz w:val="24"/>
        </w:rPr>
        <w:tab/>
        <w:t>y</w:t>
      </w:r>
      <w:r>
        <w:rPr>
          <w:sz w:val="24"/>
        </w:rPr>
        <w:tab/>
        <w:t>Crédito</w:t>
      </w:r>
      <w:r>
        <w:rPr>
          <w:sz w:val="24"/>
        </w:rPr>
        <w:tab/>
        <w:t>Público.</w:t>
      </w:r>
      <w:r>
        <w:rPr>
          <w:sz w:val="24"/>
        </w:rPr>
        <w:tab/>
      </w:r>
      <w:r>
        <w:rPr>
          <w:spacing w:val="-1"/>
          <w:sz w:val="24"/>
        </w:rPr>
        <w:t xml:space="preserve">Liga: </w:t>
      </w:r>
      <w:hyperlink r:id="rId105">
        <w:r>
          <w:rPr>
            <w:sz w:val="24"/>
          </w:rPr>
          <w:t>http://www.gob.mx/shcp/documentos/mecanismo-para-el-seguimiento-a-</w:t>
        </w:r>
      </w:hyperlink>
      <w:r>
        <w:rPr>
          <w:sz w:val="24"/>
        </w:rPr>
        <w:t xml:space="preserve"> los-aspectos-susceptibles-de-mejora</w:t>
      </w:r>
    </w:p>
    <w:p w:rsidR="00EA527A" w:rsidRDefault="00D04F3C">
      <w:pPr>
        <w:pStyle w:val="Prrafodelista"/>
        <w:numPr>
          <w:ilvl w:val="0"/>
          <w:numId w:val="7"/>
        </w:numPr>
        <w:tabs>
          <w:tab w:val="left" w:pos="2240"/>
          <w:tab w:val="left" w:pos="2241"/>
        </w:tabs>
        <w:spacing w:before="1"/>
        <w:ind w:left="2241" w:right="125" w:hanging="361"/>
        <w:rPr>
          <w:rFonts w:ascii="Symbol" w:hAnsi="Symbol"/>
          <w:sz w:val="24"/>
        </w:rPr>
      </w:pPr>
      <w:r>
        <w:rPr>
          <w:sz w:val="24"/>
        </w:rPr>
        <w:t xml:space="preserve">Secretaria General de Gobierno. (2017). Boletín Oficial del Gobierno del Estado de Baja California. Recuperado </w:t>
      </w:r>
      <w:r>
        <w:rPr>
          <w:sz w:val="24"/>
        </w:rPr>
        <w:t xml:space="preserve">el 16 de mayo de 2017, de </w:t>
      </w:r>
      <w:hyperlink r:id="rId106">
        <w:r>
          <w:rPr>
            <w:sz w:val="24"/>
          </w:rPr>
          <w:t>http://secfin.bcs.gob.mx/fnz/wp-</w:t>
        </w:r>
      </w:hyperlink>
      <w:r>
        <w:rPr>
          <w:sz w:val="24"/>
        </w:rPr>
        <w:t xml:space="preserve"> content/themes/fnz_bcs/assets/images/boletines/2017/2.pdf</w:t>
      </w:r>
    </w:p>
    <w:p w:rsidR="00EA527A" w:rsidRDefault="00D04F3C">
      <w:pPr>
        <w:pStyle w:val="Prrafodelista"/>
        <w:numPr>
          <w:ilvl w:val="0"/>
          <w:numId w:val="7"/>
        </w:numPr>
        <w:tabs>
          <w:tab w:val="left" w:pos="2241"/>
          <w:tab w:val="left" w:pos="3377"/>
          <w:tab w:val="left" w:pos="4589"/>
          <w:tab w:val="left" w:pos="5805"/>
          <w:tab w:val="left" w:pos="7349"/>
          <w:tab w:val="left" w:pos="8568"/>
          <w:tab w:val="left" w:pos="10092"/>
        </w:tabs>
        <w:spacing w:before="1"/>
        <w:ind w:left="2241" w:right="115" w:hanging="361"/>
        <w:jc w:val="both"/>
        <w:rPr>
          <w:rFonts w:ascii="Symbol" w:hAnsi="Symbol"/>
          <w:sz w:val="24"/>
        </w:rPr>
      </w:pPr>
      <w:r>
        <w:rPr>
          <w:sz w:val="24"/>
        </w:rPr>
        <w:t>SEDESOL. (2016). Ramo 23. Provisiones salariales y  económicas. Subsecretaría de Planea</w:t>
      </w:r>
      <w:r>
        <w:rPr>
          <w:sz w:val="24"/>
        </w:rPr>
        <w:t>ción, Evaluación y Desarrollo Regional. Recuperado   el</w:t>
      </w:r>
      <w:r>
        <w:rPr>
          <w:sz w:val="24"/>
        </w:rPr>
        <w:tab/>
        <w:t>16</w:t>
      </w:r>
      <w:r>
        <w:rPr>
          <w:sz w:val="24"/>
        </w:rPr>
        <w:tab/>
        <w:t>de</w:t>
      </w:r>
      <w:r>
        <w:rPr>
          <w:sz w:val="24"/>
        </w:rPr>
        <w:tab/>
        <w:t>mayo</w:t>
      </w:r>
      <w:r>
        <w:rPr>
          <w:sz w:val="24"/>
        </w:rPr>
        <w:tab/>
        <w:t>de</w:t>
      </w:r>
      <w:r>
        <w:rPr>
          <w:sz w:val="24"/>
        </w:rPr>
        <w:tab/>
        <w:t>2017,</w:t>
      </w:r>
      <w:r>
        <w:rPr>
          <w:sz w:val="24"/>
        </w:rPr>
        <w:tab/>
        <w:t xml:space="preserve">de </w:t>
      </w:r>
      <w:hyperlink r:id="rId107">
        <w:r>
          <w:rPr>
            <w:sz w:val="24"/>
          </w:rPr>
          <w:t>http://fais.sedesol.gob.mx/descargas/RAMO_23_%20recursos.pdf</w:t>
        </w:r>
      </w:hyperlink>
    </w:p>
    <w:p w:rsidR="00EA527A" w:rsidRDefault="00D04F3C">
      <w:pPr>
        <w:pStyle w:val="Prrafodelista"/>
        <w:numPr>
          <w:ilvl w:val="0"/>
          <w:numId w:val="7"/>
        </w:numPr>
        <w:tabs>
          <w:tab w:val="left" w:pos="2241"/>
        </w:tabs>
        <w:ind w:left="2241" w:right="117" w:hanging="361"/>
        <w:jc w:val="both"/>
        <w:rPr>
          <w:rFonts w:ascii="Symbol" w:hAnsi="Symbol"/>
          <w:color w:val="0000FF"/>
        </w:rPr>
      </w:pPr>
      <w:r>
        <w:rPr>
          <w:sz w:val="24"/>
        </w:rPr>
        <w:t>SEDIA. (2016). El Presupuesto de Egr</w:t>
      </w:r>
      <w:r>
        <w:rPr>
          <w:sz w:val="24"/>
        </w:rPr>
        <w:t>esos de la Federación Identificado en el Decreto de PEF para los Estados del país y el Distrito Federal, 2016. Recuperado el 16 de mayo de 2017, de</w:t>
      </w:r>
      <w:r>
        <w:rPr>
          <w:color w:val="0000FF"/>
          <w:sz w:val="24"/>
          <w:u w:val="single" w:color="0000FF"/>
        </w:rPr>
        <w:t xml:space="preserve"> </w:t>
      </w:r>
      <w:hyperlink r:id="rId108">
        <w:r>
          <w:rPr>
            <w:color w:val="0000FF"/>
            <w:sz w:val="24"/>
            <w:u w:val="single" w:color="0000FF"/>
          </w:rPr>
          <w:t>http://www.diputados.gob.mx/se</w:t>
        </w:r>
        <w:r>
          <w:rPr>
            <w:color w:val="0000FF"/>
            <w:sz w:val="24"/>
            <w:u w:val="single" w:color="0000FF"/>
          </w:rPr>
          <w:t>dia/sia/se/SAE-ISS-01-16.pdf</w:t>
        </w:r>
      </w:hyperlink>
    </w:p>
    <w:p w:rsidR="00EA527A" w:rsidRDefault="00D04F3C">
      <w:pPr>
        <w:pStyle w:val="Prrafodelista"/>
        <w:numPr>
          <w:ilvl w:val="0"/>
          <w:numId w:val="7"/>
        </w:numPr>
        <w:tabs>
          <w:tab w:val="left" w:pos="2241"/>
        </w:tabs>
        <w:ind w:left="2241" w:right="123" w:hanging="361"/>
        <w:jc w:val="both"/>
        <w:rPr>
          <w:rFonts w:ascii="Symbol" w:hAnsi="Symbol"/>
        </w:rPr>
      </w:pPr>
      <w:r>
        <w:rPr>
          <w:sz w:val="24"/>
        </w:rPr>
        <w:t>SEP. (2016). Estadística del Sistema Educativo de Baja California. Ciclo Escolar 2015-2016. Recuperado el 25 de mayo de 2017, de</w:t>
      </w:r>
      <w:r>
        <w:rPr>
          <w:color w:val="0000FF"/>
          <w:sz w:val="24"/>
          <w:u w:val="single" w:color="0000FF"/>
        </w:rPr>
        <w:t xml:space="preserve"> </w:t>
      </w:r>
      <w:hyperlink r:id="rId109">
        <w:r>
          <w:rPr>
            <w:color w:val="0000FF"/>
            <w:sz w:val="24"/>
            <w:u w:val="single" w:color="0000FF"/>
          </w:rPr>
          <w:t>http://www.snie.sep.gob.mx/descargas/estadistica_e_indicadores/estadistica</w:t>
        </w:r>
      </w:hyperlink>
    </w:p>
    <w:p w:rsidR="00EA527A" w:rsidRDefault="00D04F3C">
      <w:pPr>
        <w:pStyle w:val="Textoindependiente"/>
        <w:spacing w:before="4"/>
        <w:ind w:left="2241"/>
      </w:pPr>
      <w:hyperlink r:id="rId110">
        <w:r>
          <w:rPr>
            <w:color w:val="0000FF"/>
            <w:u w:val="single" w:color="0000FF"/>
          </w:rPr>
          <w:t>_e_indicadores_educativos_02BC.pdf</w:t>
        </w:r>
      </w:hyperlink>
    </w:p>
    <w:p w:rsidR="00EA527A" w:rsidRDefault="00D04F3C">
      <w:pPr>
        <w:pStyle w:val="Prrafodelista"/>
        <w:numPr>
          <w:ilvl w:val="0"/>
          <w:numId w:val="7"/>
        </w:numPr>
        <w:tabs>
          <w:tab w:val="left" w:pos="2241"/>
          <w:tab w:val="left" w:pos="4305"/>
          <w:tab w:val="left" w:pos="5285"/>
          <w:tab w:val="left" w:pos="6336"/>
          <w:tab w:val="left" w:pos="7396"/>
          <w:tab w:val="left" w:pos="8780"/>
          <w:tab w:val="left" w:pos="9840"/>
        </w:tabs>
        <w:ind w:left="2241" w:right="115" w:hanging="361"/>
        <w:jc w:val="both"/>
        <w:rPr>
          <w:rFonts w:ascii="Symbol" w:hAnsi="Symbol"/>
          <w:sz w:val="24"/>
        </w:rPr>
      </w:pPr>
      <w:r>
        <w:rPr>
          <w:sz w:val="24"/>
        </w:rPr>
        <w:t>Secretaría de Educación Pública (2016). Panorama de la Educación Superior  en el Estado de Baja California, Ciclo Escolar 2015-2016, pp. 33-34.  Recuperado</w:t>
      </w:r>
      <w:r>
        <w:rPr>
          <w:sz w:val="24"/>
        </w:rPr>
        <w:tab/>
        <w:t>el</w:t>
      </w:r>
      <w:r>
        <w:rPr>
          <w:sz w:val="24"/>
        </w:rPr>
        <w:tab/>
        <w:t>25</w:t>
      </w:r>
      <w:r>
        <w:rPr>
          <w:sz w:val="24"/>
        </w:rPr>
        <w:tab/>
        <w:t>de</w:t>
      </w:r>
      <w:r>
        <w:rPr>
          <w:sz w:val="24"/>
        </w:rPr>
        <w:tab/>
        <w:t>mayo</w:t>
      </w:r>
      <w:r>
        <w:rPr>
          <w:sz w:val="24"/>
        </w:rPr>
        <w:tab/>
        <w:t>de</w:t>
      </w:r>
      <w:r>
        <w:rPr>
          <w:sz w:val="24"/>
        </w:rPr>
        <w:tab/>
        <w:t>2017</w:t>
      </w:r>
      <w:r>
        <w:rPr>
          <w:color w:val="0000FF"/>
          <w:sz w:val="24"/>
          <w:u w:val="single" w:color="0000FF"/>
        </w:rPr>
        <w:t xml:space="preserve"> </w:t>
      </w:r>
      <w:hyperlink r:id="rId111">
        <w:r>
          <w:rPr>
            <w:color w:val="0000FF"/>
            <w:sz w:val="24"/>
            <w:u w:val="single" w:color="0000FF"/>
          </w:rPr>
          <w:t>http://www.pides.mx/panorama_esmex_2015_2016/02_bajacalifornia_panora</w:t>
        </w:r>
      </w:hyperlink>
      <w:hyperlink r:id="rId112">
        <w:r>
          <w:rPr>
            <w:color w:val="0000FF"/>
            <w:sz w:val="24"/>
            <w:u w:val="single" w:color="0000FF"/>
          </w:rPr>
          <w:t xml:space="preserve"> ma_esmex_m.pdf</w:t>
        </w:r>
      </w:hyperlink>
    </w:p>
    <w:p w:rsidR="00EA527A" w:rsidRDefault="00EA527A">
      <w:pPr>
        <w:jc w:val="both"/>
        <w:rPr>
          <w:rFonts w:ascii="Symbol" w:hAnsi="Symbol"/>
          <w:sz w:val="24"/>
        </w:rPr>
        <w:sectPr w:rsidR="00EA527A">
          <w:pgSz w:w="12240" w:h="15840"/>
          <w:pgMar w:top="1320" w:right="1580" w:bottom="1200" w:left="180" w:header="465" w:footer="1002" w:gutter="0"/>
          <w:cols w:space="720"/>
        </w:sectPr>
      </w:pPr>
    </w:p>
    <w:p w:rsidR="00EA527A" w:rsidRDefault="00D04F3C">
      <w:pPr>
        <w:pStyle w:val="Textoindependiente"/>
        <w:spacing w:before="12"/>
        <w:rPr>
          <w:sz w:val="9"/>
        </w:rPr>
      </w:pPr>
      <w:r>
        <w:rPr>
          <w:lang w:val="en-US"/>
        </w:rPr>
        <w:lastRenderedPageBreak/>
        <w:pict>
          <v:shape id="_x0000_s1110" type="#_x0000_t202" style="position:absolute;margin-left:558.95pt;margin-top:654.55pt;width:20.8pt;height:42.85pt;z-index:4336;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46</w:t>
                  </w:r>
                </w:p>
              </w:txbxContent>
            </v:textbox>
            <w10:wrap anchorx="page" anchory="page"/>
          </v:shape>
        </w:pict>
      </w:r>
    </w:p>
    <w:p w:rsidR="00EA527A" w:rsidRDefault="00D04F3C">
      <w:pPr>
        <w:pStyle w:val="Prrafodelista"/>
        <w:numPr>
          <w:ilvl w:val="0"/>
          <w:numId w:val="7"/>
        </w:numPr>
        <w:tabs>
          <w:tab w:val="left" w:pos="2240"/>
          <w:tab w:val="left" w:pos="2241"/>
        </w:tabs>
        <w:spacing w:before="100"/>
        <w:ind w:left="2241" w:right="2870" w:hanging="361"/>
        <w:rPr>
          <w:rFonts w:ascii="Symbol"/>
          <w:sz w:val="24"/>
        </w:rPr>
      </w:pPr>
      <w:r>
        <w:rPr>
          <w:sz w:val="24"/>
        </w:rPr>
        <w:t xml:space="preserve">Sistema Estatal </w:t>
      </w:r>
      <w:r>
        <w:rPr>
          <w:sz w:val="24"/>
        </w:rPr>
        <w:t xml:space="preserve">de Indicadores (SEI): </w:t>
      </w:r>
      <w:hyperlink r:id="rId113">
        <w:r>
          <w:rPr>
            <w:spacing w:val="-1"/>
            <w:sz w:val="24"/>
          </w:rPr>
          <w:t>http://indicadores.bajacalifornia.gob.mx/index3.jsp</w:t>
        </w:r>
      </w:hyperlink>
    </w:p>
    <w:p w:rsidR="00EA527A" w:rsidRDefault="00EA527A">
      <w:pPr>
        <w:rPr>
          <w:rFonts w:ascii="Symbol"/>
          <w:sz w:val="24"/>
        </w:rPr>
        <w:sectPr w:rsidR="00EA527A">
          <w:footerReference w:type="default" r:id="rId114"/>
          <w:pgSz w:w="12240" w:h="15840"/>
          <w:pgMar w:top="1320" w:right="1600" w:bottom="1200" w:left="180" w:header="465" w:footer="1002" w:gutter="0"/>
          <w:cols w:space="720"/>
        </w:sectPr>
      </w:pPr>
    </w:p>
    <w:p w:rsidR="00EA527A" w:rsidRDefault="00D04F3C">
      <w:pPr>
        <w:pStyle w:val="Textoindependiente"/>
        <w:spacing w:before="5"/>
        <w:rPr>
          <w:sz w:val="10"/>
        </w:rPr>
      </w:pPr>
      <w:r>
        <w:rPr>
          <w:lang w:val="en-US"/>
        </w:rPr>
        <w:lastRenderedPageBreak/>
        <w:pict>
          <v:shape id="_x0000_s1109" type="#_x0000_t202" style="position:absolute;margin-left:558.95pt;margin-top:654.55pt;width:20.8pt;height:42.85pt;z-index:436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47</w:t>
                  </w:r>
                </w:p>
              </w:txbxContent>
            </v:textbox>
            <w10:wrap anchorx="page" anchory="page"/>
          </v:shape>
        </w:pict>
      </w:r>
    </w:p>
    <w:p w:rsidR="00EA527A" w:rsidRDefault="00D04F3C">
      <w:pPr>
        <w:pStyle w:val="Ttulo2"/>
        <w:ind w:left="4421" w:right="378" w:hanging="2674"/>
      </w:pPr>
      <w:r>
        <w:t>FORMATO PARA LA DIFUSIÓN DE LOS RESULTADOS DE LAS EVALUACIONES</w:t>
      </w:r>
    </w:p>
    <w:p w:rsidR="00EA527A" w:rsidRDefault="00EA527A">
      <w:pPr>
        <w:pStyle w:val="Textoindependiente"/>
        <w:spacing w:before="4"/>
        <w:rPr>
          <w:b/>
        </w:rPr>
      </w:pPr>
    </w:p>
    <w:tbl>
      <w:tblPr>
        <w:tblStyle w:val="TableNormal"/>
        <w:tblW w:w="0" w:type="auto"/>
        <w:tblInd w:w="14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983"/>
      </w:tblGrid>
      <w:tr w:rsidR="00EA527A">
        <w:trPr>
          <w:trHeight w:val="446"/>
        </w:trPr>
        <w:tc>
          <w:tcPr>
            <w:tcW w:w="8983" w:type="dxa"/>
            <w:tcBorders>
              <w:bottom w:val="single" w:sz="12" w:space="0" w:color="666666"/>
            </w:tcBorders>
            <w:shd w:val="clear" w:color="auto" w:fill="C4BB95"/>
          </w:tcPr>
          <w:p w:rsidR="00EA527A" w:rsidRDefault="00D04F3C">
            <w:pPr>
              <w:pStyle w:val="TableParagraph"/>
              <w:spacing w:line="426" w:lineRule="exact"/>
              <w:ind w:left="175"/>
              <w:rPr>
                <w:b/>
                <w:sz w:val="24"/>
              </w:rPr>
            </w:pPr>
            <w:r>
              <w:rPr>
                <w:sz w:val="36"/>
              </w:rPr>
              <w:t xml:space="preserve">1. </w:t>
            </w:r>
            <w:r>
              <w:rPr>
                <w:b/>
                <w:sz w:val="24"/>
              </w:rPr>
              <w:t>DESCRIPCIÓN DE LA EVALUACIÓN</w:t>
            </w:r>
          </w:p>
        </w:tc>
      </w:tr>
      <w:tr w:rsidR="00EA527A">
        <w:trPr>
          <w:trHeight w:val="1365"/>
        </w:trPr>
        <w:tc>
          <w:tcPr>
            <w:tcW w:w="8983" w:type="dxa"/>
            <w:tcBorders>
              <w:top w:val="single" w:sz="12" w:space="0" w:color="666666"/>
            </w:tcBorders>
          </w:tcPr>
          <w:p w:rsidR="00EA527A" w:rsidRDefault="00D04F3C">
            <w:pPr>
              <w:pStyle w:val="TableParagraph"/>
              <w:spacing w:line="423" w:lineRule="exact"/>
              <w:ind w:left="175"/>
              <w:rPr>
                <w:b/>
                <w:sz w:val="24"/>
              </w:rPr>
            </w:pPr>
            <w:r>
              <w:rPr>
                <w:b/>
                <w:color w:val="938953"/>
                <w:sz w:val="32"/>
              </w:rPr>
              <w:t xml:space="preserve">1.1. </w:t>
            </w:r>
            <w:r>
              <w:rPr>
                <w:b/>
                <w:color w:val="938953"/>
                <w:sz w:val="24"/>
              </w:rPr>
              <w:t>Nombre completo de la evaluación:</w:t>
            </w:r>
          </w:p>
          <w:p w:rsidR="00EA527A" w:rsidRDefault="00D04F3C">
            <w:pPr>
              <w:pStyle w:val="TableParagraph"/>
              <w:spacing w:before="296" w:line="320" w:lineRule="atLeast"/>
              <w:ind w:left="534"/>
              <w:rPr>
                <w:b/>
                <w:sz w:val="24"/>
              </w:rPr>
            </w:pPr>
            <w:r>
              <w:rPr>
                <w:b/>
                <w:sz w:val="24"/>
              </w:rPr>
              <w:t>Evaluación especifica de desempeño de los Proyectos de desarrollo regional, ejercicio 2016</w:t>
            </w:r>
          </w:p>
        </w:tc>
      </w:tr>
      <w:tr w:rsidR="00EA527A">
        <w:trPr>
          <w:trHeight w:val="1042"/>
        </w:trPr>
        <w:tc>
          <w:tcPr>
            <w:tcW w:w="8983" w:type="dxa"/>
          </w:tcPr>
          <w:p w:rsidR="00EA527A" w:rsidRDefault="00D04F3C">
            <w:pPr>
              <w:pStyle w:val="TableParagraph"/>
              <w:spacing w:line="419" w:lineRule="exact"/>
              <w:ind w:left="175"/>
              <w:rPr>
                <w:b/>
                <w:sz w:val="24"/>
              </w:rPr>
            </w:pPr>
            <w:r>
              <w:rPr>
                <w:b/>
                <w:color w:val="938953"/>
                <w:sz w:val="32"/>
              </w:rPr>
              <w:t xml:space="preserve">1.2. </w:t>
            </w:r>
            <w:r>
              <w:rPr>
                <w:b/>
                <w:color w:val="938953"/>
                <w:sz w:val="24"/>
              </w:rPr>
              <w:t>Fecha de inicio de la evaluación:</w:t>
            </w:r>
          </w:p>
          <w:p w:rsidR="00EA527A" w:rsidRDefault="00D04F3C">
            <w:pPr>
              <w:pStyle w:val="TableParagraph"/>
              <w:spacing w:before="297" w:line="306" w:lineRule="exact"/>
              <w:ind w:left="671"/>
              <w:rPr>
                <w:b/>
                <w:sz w:val="24"/>
              </w:rPr>
            </w:pPr>
            <w:r>
              <w:rPr>
                <w:b/>
                <w:sz w:val="24"/>
              </w:rPr>
              <w:t>10/04 /2017</w:t>
            </w:r>
          </w:p>
        </w:tc>
      </w:tr>
      <w:tr w:rsidR="00EA527A">
        <w:trPr>
          <w:trHeight w:val="1362"/>
        </w:trPr>
        <w:tc>
          <w:tcPr>
            <w:tcW w:w="8983" w:type="dxa"/>
          </w:tcPr>
          <w:p w:rsidR="00EA527A" w:rsidRDefault="00D04F3C">
            <w:pPr>
              <w:pStyle w:val="TableParagraph"/>
              <w:spacing w:line="408" w:lineRule="auto"/>
              <w:ind w:left="735" w:right="4249" w:hanging="561"/>
              <w:rPr>
                <w:b/>
                <w:sz w:val="24"/>
              </w:rPr>
            </w:pPr>
            <w:r>
              <w:rPr>
                <w:b/>
                <w:color w:val="938953"/>
                <w:sz w:val="32"/>
              </w:rPr>
              <w:t xml:space="preserve">1.3. </w:t>
            </w:r>
            <w:r>
              <w:rPr>
                <w:b/>
                <w:color w:val="938953"/>
                <w:sz w:val="24"/>
              </w:rPr>
              <w:t>Fecha de término de la evaluación:</w:t>
            </w:r>
            <w:r>
              <w:rPr>
                <w:b/>
                <w:sz w:val="24"/>
              </w:rPr>
              <w:t xml:space="preserve"> 10/07/2017</w:t>
            </w:r>
          </w:p>
        </w:tc>
      </w:tr>
      <w:tr w:rsidR="00EA527A">
        <w:trPr>
          <w:trHeight w:val="2322"/>
        </w:trPr>
        <w:tc>
          <w:tcPr>
            <w:tcW w:w="8983" w:type="dxa"/>
          </w:tcPr>
          <w:p w:rsidR="00EA527A" w:rsidRDefault="00D04F3C">
            <w:pPr>
              <w:pStyle w:val="TableParagraph"/>
              <w:tabs>
                <w:tab w:val="left" w:pos="2821"/>
                <w:tab w:val="left" w:pos="3924"/>
                <w:tab w:val="left" w:pos="5479"/>
                <w:tab w:val="left" w:pos="5959"/>
                <w:tab w:val="left" w:pos="6730"/>
                <w:tab w:val="left" w:pos="8333"/>
              </w:tabs>
              <w:spacing w:before="28" w:line="223" w:lineRule="auto"/>
              <w:ind w:left="534" w:right="112" w:hanging="360"/>
              <w:rPr>
                <w:b/>
                <w:sz w:val="24"/>
              </w:rPr>
            </w:pPr>
            <w:r>
              <w:rPr>
                <w:b/>
                <w:color w:val="938953"/>
                <w:sz w:val="32"/>
              </w:rPr>
              <w:t xml:space="preserve">1.4. </w:t>
            </w:r>
            <w:r>
              <w:rPr>
                <w:b/>
                <w:color w:val="938953"/>
                <w:sz w:val="24"/>
              </w:rPr>
              <w:t xml:space="preserve">Nombre  </w:t>
            </w:r>
            <w:r>
              <w:rPr>
                <w:b/>
                <w:color w:val="938953"/>
                <w:spacing w:val="5"/>
                <w:sz w:val="24"/>
              </w:rPr>
              <w:t xml:space="preserve"> </w:t>
            </w:r>
            <w:r>
              <w:rPr>
                <w:b/>
                <w:color w:val="938953"/>
                <w:sz w:val="24"/>
              </w:rPr>
              <w:t xml:space="preserve">de </w:t>
            </w:r>
            <w:r>
              <w:rPr>
                <w:b/>
                <w:color w:val="938953"/>
                <w:spacing w:val="63"/>
                <w:sz w:val="24"/>
              </w:rPr>
              <w:t xml:space="preserve"> </w:t>
            </w:r>
            <w:r>
              <w:rPr>
                <w:b/>
                <w:color w:val="938953"/>
                <w:sz w:val="24"/>
              </w:rPr>
              <w:t>la</w:t>
            </w:r>
            <w:r>
              <w:rPr>
                <w:b/>
                <w:color w:val="938953"/>
                <w:sz w:val="24"/>
              </w:rPr>
              <w:tab/>
              <w:t>persona</w:t>
            </w:r>
            <w:r>
              <w:rPr>
                <w:b/>
                <w:color w:val="938953"/>
                <w:sz w:val="24"/>
              </w:rPr>
              <w:tab/>
              <w:t>responsable</w:t>
            </w:r>
            <w:r>
              <w:rPr>
                <w:b/>
                <w:color w:val="938953"/>
                <w:sz w:val="24"/>
              </w:rPr>
              <w:tab/>
              <w:t>de</w:t>
            </w:r>
            <w:r>
              <w:rPr>
                <w:b/>
                <w:color w:val="938953"/>
                <w:sz w:val="24"/>
              </w:rPr>
              <w:tab/>
              <w:t>darle</w:t>
            </w:r>
            <w:r>
              <w:rPr>
                <w:b/>
                <w:color w:val="938953"/>
                <w:sz w:val="24"/>
              </w:rPr>
              <w:tab/>
              <w:t>seguimiento</w:t>
            </w:r>
            <w:r>
              <w:rPr>
                <w:b/>
                <w:color w:val="938953"/>
                <w:sz w:val="24"/>
              </w:rPr>
              <w:tab/>
              <w:t xml:space="preserve">a </w:t>
            </w:r>
            <w:r>
              <w:rPr>
                <w:b/>
                <w:color w:val="938953"/>
                <w:spacing w:val="62"/>
                <w:sz w:val="24"/>
              </w:rPr>
              <w:t xml:space="preserve"> </w:t>
            </w:r>
            <w:r>
              <w:rPr>
                <w:b/>
                <w:color w:val="938953"/>
                <w:sz w:val="24"/>
              </w:rPr>
              <w:t>la</w:t>
            </w:r>
            <w:r>
              <w:rPr>
                <w:b/>
                <w:color w:val="938953"/>
                <w:spacing w:val="-1"/>
                <w:sz w:val="24"/>
              </w:rPr>
              <w:t xml:space="preserve"> </w:t>
            </w:r>
            <w:r>
              <w:rPr>
                <w:b/>
                <w:color w:val="938953"/>
                <w:sz w:val="24"/>
              </w:rPr>
              <w:t>evaluación y nombre de la unidad administrativa a la que</w:t>
            </w:r>
            <w:r>
              <w:rPr>
                <w:b/>
                <w:color w:val="938953"/>
                <w:spacing w:val="-35"/>
                <w:sz w:val="24"/>
              </w:rPr>
              <w:t xml:space="preserve"> </w:t>
            </w:r>
            <w:r>
              <w:rPr>
                <w:b/>
                <w:color w:val="938953"/>
                <w:sz w:val="24"/>
              </w:rPr>
              <w:t>pertenece:</w:t>
            </w:r>
          </w:p>
          <w:p w:rsidR="00EA527A" w:rsidRDefault="00EA527A">
            <w:pPr>
              <w:pStyle w:val="TableParagraph"/>
              <w:spacing w:before="1"/>
              <w:rPr>
                <w:b/>
                <w:sz w:val="24"/>
              </w:rPr>
            </w:pPr>
          </w:p>
          <w:p w:rsidR="00EA527A" w:rsidRDefault="00D04F3C">
            <w:pPr>
              <w:pStyle w:val="TableParagraph"/>
              <w:tabs>
                <w:tab w:val="left" w:pos="1771"/>
                <w:tab w:val="left" w:pos="3022"/>
                <w:tab w:val="left" w:pos="3890"/>
                <w:tab w:val="left" w:pos="5284"/>
                <w:tab w:val="left" w:pos="6683"/>
                <w:tab w:val="left" w:pos="7273"/>
                <w:tab w:val="left" w:pos="8745"/>
              </w:tabs>
              <w:ind w:left="534" w:right="96"/>
              <w:rPr>
                <w:b/>
                <w:sz w:val="24"/>
              </w:rPr>
            </w:pPr>
            <w:r>
              <w:rPr>
                <w:b/>
                <w:color w:val="938953"/>
                <w:sz w:val="24"/>
              </w:rPr>
              <w:t>Nombre:</w:t>
            </w:r>
            <w:r>
              <w:rPr>
                <w:b/>
                <w:color w:val="938953"/>
                <w:sz w:val="24"/>
              </w:rPr>
              <w:tab/>
            </w:r>
            <w:r>
              <w:rPr>
                <w:b/>
                <w:sz w:val="24"/>
              </w:rPr>
              <w:t>Artemisa</w:t>
            </w:r>
            <w:r>
              <w:rPr>
                <w:b/>
                <w:sz w:val="24"/>
              </w:rPr>
              <w:tab/>
              <w:t>Mejía</w:t>
            </w:r>
            <w:r>
              <w:rPr>
                <w:b/>
                <w:sz w:val="24"/>
              </w:rPr>
              <w:tab/>
              <w:t>Bojórquez</w:t>
            </w:r>
            <w:r>
              <w:rPr>
                <w:b/>
                <w:sz w:val="24"/>
              </w:rPr>
              <w:tab/>
              <w:t>/Directora</w:t>
            </w:r>
            <w:r>
              <w:rPr>
                <w:b/>
                <w:sz w:val="24"/>
              </w:rPr>
              <w:tab/>
              <w:t>del</w:t>
            </w:r>
            <w:r>
              <w:rPr>
                <w:b/>
                <w:sz w:val="24"/>
              </w:rPr>
              <w:tab/>
              <w:t>Planeación</w:t>
            </w:r>
            <w:r>
              <w:rPr>
                <w:b/>
                <w:sz w:val="24"/>
              </w:rPr>
              <w:tab/>
              <w:t>y Evaluación.</w:t>
            </w:r>
          </w:p>
          <w:p w:rsidR="00EA527A" w:rsidRDefault="00D04F3C">
            <w:pPr>
              <w:pStyle w:val="TableParagraph"/>
              <w:spacing w:line="316" w:lineRule="exact"/>
              <w:ind w:left="534"/>
              <w:rPr>
                <w:b/>
                <w:sz w:val="24"/>
              </w:rPr>
            </w:pPr>
            <w:r>
              <w:rPr>
                <w:b/>
                <w:color w:val="938953"/>
                <w:sz w:val="24"/>
              </w:rPr>
              <w:t xml:space="preserve">Unidad Administrativa: </w:t>
            </w:r>
            <w:r>
              <w:rPr>
                <w:b/>
                <w:sz w:val="24"/>
              </w:rPr>
              <w:t>Secretaria Planeación y Finanzas del Estado</w:t>
            </w:r>
          </w:p>
        </w:tc>
      </w:tr>
      <w:tr w:rsidR="00EA527A">
        <w:trPr>
          <w:trHeight w:val="1914"/>
        </w:trPr>
        <w:tc>
          <w:tcPr>
            <w:tcW w:w="8983" w:type="dxa"/>
          </w:tcPr>
          <w:p w:rsidR="00EA527A" w:rsidRDefault="00D04F3C">
            <w:pPr>
              <w:pStyle w:val="TableParagraph"/>
              <w:spacing w:line="316" w:lineRule="exact"/>
              <w:ind w:left="250"/>
              <w:rPr>
                <w:b/>
                <w:sz w:val="24"/>
              </w:rPr>
            </w:pPr>
            <w:r>
              <w:rPr>
                <w:b/>
                <w:color w:val="938953"/>
                <w:sz w:val="24"/>
              </w:rPr>
              <w:t>Objetivo general de la evaluación:</w:t>
            </w:r>
          </w:p>
          <w:p w:rsidR="00EA527A" w:rsidRDefault="00EA527A">
            <w:pPr>
              <w:pStyle w:val="TableParagraph"/>
              <w:spacing w:before="10"/>
              <w:rPr>
                <w:b/>
                <w:sz w:val="23"/>
              </w:rPr>
            </w:pPr>
          </w:p>
          <w:p w:rsidR="00EA527A" w:rsidRDefault="00D04F3C">
            <w:pPr>
              <w:pStyle w:val="TableParagraph"/>
              <w:ind w:left="702" w:right="101" w:firstLine="16"/>
              <w:jc w:val="both"/>
              <w:rPr>
                <w:b/>
                <w:sz w:val="24"/>
              </w:rPr>
            </w:pPr>
            <w:r>
              <w:rPr>
                <w:b/>
                <w:sz w:val="24"/>
              </w:rPr>
              <w:t>Contar con una valoración del desempeño del ejercicio del recurso federal de Proyectos de Desarrollo Regional, ejercidos por el Gobierno   del Estado de Baja California correspondientes al ejercicio fiscal 2016.</w:t>
            </w:r>
          </w:p>
        </w:tc>
      </w:tr>
      <w:tr w:rsidR="00EA527A">
        <w:trPr>
          <w:trHeight w:val="2642"/>
        </w:trPr>
        <w:tc>
          <w:tcPr>
            <w:tcW w:w="8983" w:type="dxa"/>
          </w:tcPr>
          <w:p w:rsidR="00EA527A" w:rsidRDefault="00D04F3C">
            <w:pPr>
              <w:pStyle w:val="TableParagraph"/>
              <w:spacing w:line="412" w:lineRule="exact"/>
              <w:ind w:left="250"/>
              <w:rPr>
                <w:b/>
                <w:sz w:val="24"/>
              </w:rPr>
            </w:pPr>
            <w:r>
              <w:rPr>
                <w:b/>
                <w:color w:val="938953"/>
                <w:sz w:val="32"/>
              </w:rPr>
              <w:t>1.5.</w:t>
            </w:r>
            <w:r>
              <w:rPr>
                <w:b/>
                <w:color w:val="938953"/>
                <w:sz w:val="24"/>
              </w:rPr>
              <w:t>Objetivos específicos de la evaluación:</w:t>
            </w:r>
          </w:p>
          <w:p w:rsidR="00EA527A" w:rsidRDefault="00D04F3C">
            <w:pPr>
              <w:pStyle w:val="TableParagraph"/>
              <w:ind w:left="466" w:right="108"/>
              <w:jc w:val="both"/>
              <w:rPr>
                <w:b/>
                <w:sz w:val="24"/>
              </w:rPr>
            </w:pPr>
            <w:r>
              <w:rPr>
                <w:rFonts w:ascii="Maiandra GD" w:hAnsi="Maiandra GD"/>
                <w:sz w:val="24"/>
              </w:rPr>
              <w:t>-</w:t>
            </w:r>
            <w:r>
              <w:rPr>
                <w:b/>
                <w:sz w:val="24"/>
              </w:rPr>
              <w:t>Realizar una valoración de los resultados y productos de los recursos federales del ejercicio fiscal 2016, mediante el análisis de las normas, información institucional, los indicadores, información programática y presupuestal.</w:t>
            </w:r>
          </w:p>
          <w:p w:rsidR="00EA527A" w:rsidRDefault="00D04F3C">
            <w:pPr>
              <w:pStyle w:val="TableParagraph"/>
              <w:spacing w:before="15" w:line="237" w:lineRule="auto"/>
              <w:ind w:left="466" w:right="107"/>
              <w:jc w:val="both"/>
              <w:rPr>
                <w:b/>
                <w:sz w:val="24"/>
              </w:rPr>
            </w:pPr>
            <w:r>
              <w:rPr>
                <w:b/>
                <w:sz w:val="24"/>
              </w:rPr>
              <w:t>-Identificar los principal</w:t>
            </w:r>
            <w:r>
              <w:rPr>
                <w:b/>
                <w:sz w:val="24"/>
              </w:rPr>
              <w:t>es resultados del ejercicio presupuestal, el comportamiento   del   presupuesto   asignado   modificado   y   ejercido,</w:t>
            </w:r>
          </w:p>
          <w:p w:rsidR="00EA527A" w:rsidRDefault="00D04F3C">
            <w:pPr>
              <w:pStyle w:val="TableParagraph"/>
              <w:spacing w:line="306" w:lineRule="exact"/>
              <w:ind w:left="466"/>
              <w:jc w:val="both"/>
              <w:rPr>
                <w:b/>
                <w:sz w:val="24"/>
              </w:rPr>
            </w:pPr>
            <w:r>
              <w:rPr>
                <w:b/>
                <w:sz w:val="24"/>
              </w:rPr>
              <w:t>analizando los aspectos más relevantes del ejercicio del gasto.</w:t>
            </w:r>
          </w:p>
        </w:tc>
      </w:tr>
    </w:tbl>
    <w:p w:rsidR="00EA527A" w:rsidRDefault="00EA527A">
      <w:pPr>
        <w:spacing w:line="306" w:lineRule="exact"/>
        <w:jc w:val="both"/>
        <w:rPr>
          <w:sz w:val="24"/>
        </w:rPr>
        <w:sectPr w:rsidR="00EA527A">
          <w:pgSz w:w="12240" w:h="15840"/>
          <w:pgMar w:top="1320" w:right="1540" w:bottom="1200" w:left="180" w:header="465" w:footer="1002" w:gutter="0"/>
          <w:cols w:space="720"/>
        </w:sectPr>
      </w:pPr>
    </w:p>
    <w:p w:rsidR="00EA527A" w:rsidRDefault="00D04F3C">
      <w:pPr>
        <w:pStyle w:val="Textoindependiente"/>
        <w:spacing w:before="9"/>
        <w:rPr>
          <w:rFonts w:ascii="Times New Roman"/>
          <w:sz w:val="20"/>
        </w:rPr>
      </w:pPr>
      <w:r>
        <w:rPr>
          <w:lang w:val="en-US"/>
        </w:rPr>
        <w:lastRenderedPageBreak/>
        <w:pict>
          <v:shape id="_x0000_s1108" type="#_x0000_t202" style="position:absolute;margin-left:558.95pt;margin-top:654.55pt;width:20.8pt;height:42.85pt;z-index:4504;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48</w:t>
                  </w:r>
                </w:p>
              </w:txbxContent>
            </v:textbox>
            <w10:wrap anchorx="page" anchory="page"/>
          </v:shape>
        </w:pict>
      </w:r>
    </w:p>
    <w:tbl>
      <w:tblPr>
        <w:tblStyle w:val="TableNormal"/>
        <w:tblW w:w="0" w:type="auto"/>
        <w:tblInd w:w="14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983"/>
      </w:tblGrid>
      <w:tr w:rsidR="00EA527A">
        <w:trPr>
          <w:trHeight w:val="4151"/>
        </w:trPr>
        <w:tc>
          <w:tcPr>
            <w:tcW w:w="8983" w:type="dxa"/>
          </w:tcPr>
          <w:p w:rsidR="00EA527A" w:rsidRDefault="00D04F3C">
            <w:pPr>
              <w:pStyle w:val="TableParagraph"/>
              <w:spacing w:line="237" w:lineRule="auto"/>
              <w:ind w:left="466"/>
              <w:rPr>
                <w:b/>
                <w:sz w:val="24"/>
              </w:rPr>
            </w:pPr>
            <w:r>
              <w:rPr>
                <w:b/>
                <w:sz w:val="24"/>
              </w:rPr>
              <w:t>-Analizar la cobertura del fondo, su población objetivo y atendida, distribución por municipio, condición social, etc., según corresponda.</w:t>
            </w:r>
          </w:p>
          <w:p w:rsidR="00EA527A" w:rsidRDefault="00D04F3C">
            <w:pPr>
              <w:pStyle w:val="TableParagraph"/>
              <w:spacing w:before="1"/>
              <w:ind w:left="466"/>
              <w:rPr>
                <w:b/>
                <w:sz w:val="24"/>
              </w:rPr>
            </w:pPr>
            <w:r>
              <w:rPr>
                <w:b/>
                <w:sz w:val="24"/>
              </w:rPr>
              <w:t>-Analizar los indicadores, sus resultados en 2016, y el avance en relación  con las metas establecidas.</w:t>
            </w:r>
          </w:p>
          <w:p w:rsidR="00EA527A" w:rsidRDefault="00D04F3C">
            <w:pPr>
              <w:pStyle w:val="TableParagraph"/>
              <w:ind w:left="466"/>
              <w:rPr>
                <w:b/>
                <w:sz w:val="24"/>
              </w:rPr>
            </w:pPr>
            <w:r>
              <w:rPr>
                <w:b/>
                <w:sz w:val="24"/>
              </w:rPr>
              <w:t xml:space="preserve">-Analizar la </w:t>
            </w:r>
            <w:r>
              <w:rPr>
                <w:b/>
                <w:sz w:val="24"/>
              </w:rPr>
              <w:t>Matriz de Indicadores de Resultados (MIR) de contar con ella.</w:t>
            </w:r>
          </w:p>
          <w:p w:rsidR="00EA527A" w:rsidRDefault="00D04F3C">
            <w:pPr>
              <w:pStyle w:val="TableParagraph"/>
              <w:spacing w:before="1"/>
              <w:ind w:left="466" w:right="108"/>
              <w:rPr>
                <w:b/>
                <w:sz w:val="24"/>
              </w:rPr>
            </w:pPr>
            <w:r>
              <w:rPr>
                <w:b/>
                <w:sz w:val="24"/>
              </w:rPr>
              <w:t>-Identificar las fortalezas, debilidades, oportunidades y amenazas. Identificar las principales recomendaciones del programa estatal o recurso federal evaluado, atendiendo a su relevancia, perti</w:t>
            </w:r>
            <w:r>
              <w:rPr>
                <w:b/>
                <w:sz w:val="24"/>
              </w:rPr>
              <w:t>nencia y factibilidad  para ser atendida en el corto plazo</w:t>
            </w:r>
          </w:p>
          <w:p w:rsidR="00EA527A" w:rsidRDefault="00D04F3C">
            <w:pPr>
              <w:pStyle w:val="TableParagraph"/>
              <w:ind w:left="466" w:right="103"/>
              <w:jc w:val="both"/>
              <w:rPr>
                <w:b/>
                <w:sz w:val="24"/>
              </w:rPr>
            </w:pPr>
            <w:r>
              <w:rPr>
                <w:b/>
                <w:sz w:val="24"/>
              </w:rPr>
              <w:t>-Identificar los principales aspectos susceptibles de mejora que han sido atendidos derivados de evaluaciones externas del ejercicio inmediato anterior, exponiendo los avances más importantes al respecto.</w:t>
            </w:r>
          </w:p>
        </w:tc>
      </w:tr>
      <w:tr w:rsidR="00EA527A">
        <w:trPr>
          <w:trHeight w:val="3282"/>
        </w:trPr>
        <w:tc>
          <w:tcPr>
            <w:tcW w:w="8983" w:type="dxa"/>
          </w:tcPr>
          <w:p w:rsidR="00EA527A" w:rsidRDefault="00D04F3C">
            <w:pPr>
              <w:pStyle w:val="TableParagraph"/>
              <w:spacing w:before="19" w:line="225" w:lineRule="auto"/>
              <w:ind w:left="534" w:right="3383" w:hanging="360"/>
              <w:rPr>
                <w:b/>
                <w:sz w:val="24"/>
              </w:rPr>
            </w:pPr>
            <w:r>
              <w:rPr>
                <w:b/>
                <w:color w:val="938953"/>
                <w:sz w:val="32"/>
              </w:rPr>
              <w:t xml:space="preserve">1.6. </w:t>
            </w:r>
            <w:r>
              <w:rPr>
                <w:b/>
                <w:color w:val="938953"/>
                <w:sz w:val="24"/>
              </w:rPr>
              <w:t>Metodología utilizada en la evaluación:</w:t>
            </w:r>
            <w:r>
              <w:rPr>
                <w:b/>
                <w:sz w:val="24"/>
              </w:rPr>
              <w:t xml:space="preserve"> Instr</w:t>
            </w:r>
            <w:r>
              <w:rPr>
                <w:b/>
                <w:sz w:val="24"/>
              </w:rPr>
              <w:t>umentos de recolección de información:</w:t>
            </w:r>
          </w:p>
          <w:p w:rsidR="00EA527A" w:rsidRDefault="00D04F3C">
            <w:pPr>
              <w:pStyle w:val="TableParagraph"/>
              <w:tabs>
                <w:tab w:val="left" w:pos="2418"/>
                <w:tab w:val="left" w:pos="3085"/>
                <w:tab w:val="left" w:pos="3532"/>
                <w:tab w:val="left" w:pos="4611"/>
                <w:tab w:val="left" w:pos="5439"/>
                <w:tab w:val="left" w:pos="7120"/>
                <w:tab w:val="left" w:pos="7792"/>
              </w:tabs>
              <w:spacing w:before="3" w:line="237" w:lineRule="auto"/>
              <w:ind w:left="534" w:right="97"/>
              <w:rPr>
                <w:b/>
                <w:sz w:val="24"/>
              </w:rPr>
            </w:pPr>
            <w:r>
              <w:rPr>
                <w:b/>
                <w:sz w:val="24"/>
              </w:rPr>
              <w:t>Cuestionarios</w:t>
            </w:r>
            <w:r>
              <w:rPr>
                <w:b/>
                <w:sz w:val="24"/>
                <w:u w:val="single"/>
              </w:rPr>
              <w:t xml:space="preserve"> </w:t>
            </w:r>
            <w:r>
              <w:rPr>
                <w:b/>
                <w:sz w:val="24"/>
                <w:u w:val="single"/>
              </w:rPr>
              <w:tab/>
            </w:r>
            <w:r>
              <w:rPr>
                <w:b/>
                <w:sz w:val="24"/>
              </w:rPr>
              <w:tab/>
              <w:t>Entrevistas</w:t>
            </w:r>
            <w:r>
              <w:rPr>
                <w:b/>
                <w:sz w:val="24"/>
                <w:u w:val="single"/>
              </w:rPr>
              <w:t xml:space="preserve"> </w:t>
            </w:r>
            <w:r>
              <w:rPr>
                <w:b/>
                <w:sz w:val="24"/>
                <w:u w:val="single"/>
              </w:rPr>
              <w:tab/>
            </w:r>
            <w:r>
              <w:rPr>
                <w:b/>
                <w:sz w:val="24"/>
              </w:rPr>
              <w:t>_</w:t>
            </w:r>
            <w:r>
              <w:rPr>
                <w:b/>
                <w:sz w:val="24"/>
              </w:rPr>
              <w:tab/>
              <w:t>Formatos_X</w:t>
            </w:r>
            <w:r>
              <w:rPr>
                <w:b/>
                <w:sz w:val="24"/>
                <w:u w:val="single"/>
              </w:rPr>
              <w:t xml:space="preserve"> </w:t>
            </w:r>
            <w:r>
              <w:rPr>
                <w:b/>
                <w:sz w:val="24"/>
                <w:u w:val="single"/>
              </w:rPr>
              <w:tab/>
            </w:r>
            <w:r>
              <w:rPr>
                <w:b/>
                <w:sz w:val="24"/>
              </w:rPr>
              <w:tab/>
              <w:t>Otros</w:t>
            </w:r>
            <w:r>
              <w:rPr>
                <w:b/>
                <w:sz w:val="24"/>
                <w:u w:val="single"/>
              </w:rPr>
              <w:t xml:space="preserve"> </w:t>
            </w:r>
            <w:r>
              <w:rPr>
                <w:b/>
                <w:spacing w:val="65"/>
                <w:sz w:val="24"/>
                <w:u w:val="single"/>
              </w:rPr>
              <w:t xml:space="preserve"> </w:t>
            </w:r>
            <w:r>
              <w:rPr>
                <w:b/>
                <w:sz w:val="24"/>
              </w:rPr>
              <w:t>X_ Especifique:</w:t>
            </w:r>
            <w:r>
              <w:rPr>
                <w:b/>
                <w:sz w:val="24"/>
                <w:u w:val="single"/>
              </w:rPr>
              <w:t xml:space="preserve"> </w:t>
            </w:r>
            <w:r>
              <w:rPr>
                <w:b/>
                <w:sz w:val="24"/>
                <w:u w:val="single"/>
              </w:rPr>
              <w:tab/>
            </w:r>
            <w:r>
              <w:rPr>
                <w:b/>
                <w:sz w:val="24"/>
                <w:u w:val="single"/>
              </w:rPr>
              <w:tab/>
            </w:r>
            <w:r>
              <w:rPr>
                <w:b/>
                <w:sz w:val="24"/>
                <w:u w:val="single"/>
              </w:rPr>
              <w:tab/>
            </w:r>
          </w:p>
          <w:p w:rsidR="00EA527A" w:rsidRDefault="00D04F3C">
            <w:pPr>
              <w:pStyle w:val="TableParagraph"/>
              <w:ind w:left="534"/>
              <w:rPr>
                <w:b/>
                <w:sz w:val="24"/>
              </w:rPr>
            </w:pPr>
            <w:r>
              <w:rPr>
                <w:b/>
                <w:sz w:val="24"/>
              </w:rPr>
              <w:t>Descripción de las técnicas y modelos utilizados:</w:t>
            </w:r>
          </w:p>
          <w:p w:rsidR="00EA527A" w:rsidRDefault="00D04F3C">
            <w:pPr>
              <w:pStyle w:val="TableParagraph"/>
              <w:spacing w:before="1"/>
              <w:ind w:left="107" w:right="108"/>
              <w:jc w:val="both"/>
              <w:rPr>
                <w:b/>
                <w:sz w:val="24"/>
              </w:rPr>
            </w:pPr>
            <w:r>
              <w:rPr>
                <w:rFonts w:ascii="Maiandra GD" w:hAnsi="Maiandra GD"/>
                <w:sz w:val="24"/>
              </w:rPr>
              <w:t>-</w:t>
            </w:r>
            <w:r>
              <w:rPr>
                <w:b/>
                <w:sz w:val="24"/>
              </w:rPr>
              <w:t xml:space="preserve">Análisis de gabinete con base en información  proporcionada  por  las  instancias responsables </w:t>
            </w:r>
            <w:r>
              <w:rPr>
                <w:b/>
                <w:sz w:val="24"/>
              </w:rPr>
              <w:t>de operar  el  programa,  así  como  información  adicional que la instancia evaluadora considero necesaria para complementar dicho análisis.</w:t>
            </w:r>
          </w:p>
        </w:tc>
      </w:tr>
    </w:tbl>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D04F3C">
      <w:pPr>
        <w:pStyle w:val="Textoindependiente"/>
        <w:spacing w:before="6"/>
        <w:rPr>
          <w:rFonts w:ascii="Times New Roman"/>
          <w:sz w:val="11"/>
        </w:rPr>
      </w:pPr>
      <w:r>
        <w:rPr>
          <w:lang w:val="en-US"/>
        </w:rPr>
        <w:pict>
          <v:group id="_x0000_s1090" style="position:absolute;margin-left:79.45pt;margin-top:8.8pt;width:442pt;height:214.5pt;z-index:4480;mso-wrap-distance-left:0;mso-wrap-distance-right:0;mso-position-horizontal-relative:page" coordorigin="1589,176" coordsize="8840,4290">
            <v:rect id="_x0000_s1107" style="position:absolute;left:10315;top:188;width:105;height:320" fillcolor="#c4bb95" stroked="f"/>
            <v:rect id="_x0000_s1106" style="position:absolute;left:1600;top:188;width:100;height:320" fillcolor="#c4bb95" stroked="f"/>
            <v:rect id="_x0000_s1105" style="position:absolute;left:1700;top:188;width:8615;height:320" fillcolor="#c4bb95" stroked="f"/>
            <v:line id="_x0000_s1104" style="position:absolute" from="1597,181" to="10420,181" strokecolor="#999" strokeweight=".4pt"/>
            <v:line id="_x0000_s1103" style="position:absolute" from="1597,186" to="10420,186" strokecolor="#c4bb95" strokeweight=".2pt"/>
            <v:line id="_x0000_s1102" style="position:absolute" from="1597,523" to="10420,523" strokecolor="#666" strokeweight="1.4pt"/>
            <v:line id="_x0000_s1101" style="position:absolute" from="1593,176" to="1593,4458" strokecolor="#999" strokeweight=".4pt"/>
            <v:rect id="_x0000_s1100" style="position:absolute;left:1588;top:4457;width:8;height:8" fillcolor="#999" stroked="f"/>
            <v:rect id="_x0000_s1099" style="position:absolute;left:1588;top:4457;width:8;height:8" fillcolor="#999" stroked="f"/>
            <v:line id="_x0000_s1098" style="position:absolute" from="1597,4462" to="10420,4462" strokecolor="#999" strokeweight=".14108mm"/>
            <v:line id="_x0000_s1097" style="position:absolute" from="10424,176" to="10424,4458" strokecolor="#999" strokeweight=".14108mm"/>
            <v:rect id="_x0000_s1096" style="position:absolute;left:10419;top:4457;width:8;height:8" fillcolor="#999" stroked="f"/>
            <v:rect id="_x0000_s1095" style="position:absolute;left:10419;top:4457;width:8;height:8" fillcolor="#999" stroked="f"/>
            <v:shape id="_x0000_s1094" type="#_x0000_t202" style="position:absolute;left:1596;top:184;width:8824;height:324" fillcolor="#c4bb95" stroked="f">
              <v:textbox inset="0,0,0,0">
                <w:txbxContent>
                  <w:p w:rsidR="00EA527A" w:rsidRDefault="00D04F3C">
                    <w:pPr>
                      <w:spacing w:line="316" w:lineRule="exact"/>
                      <w:ind w:left="104"/>
                      <w:rPr>
                        <w:b/>
                        <w:sz w:val="24"/>
                      </w:rPr>
                    </w:pPr>
                    <w:r>
                      <w:rPr>
                        <w:b/>
                        <w:sz w:val="24"/>
                      </w:rPr>
                      <w:t>PRINCIPALES HALLAZGOS DE LA EVALUACIÓN</w:t>
                    </w:r>
                  </w:p>
                </w:txbxContent>
              </v:textbox>
            </v:shape>
            <v:shape id="_x0000_s1093" type="#_x0000_t202" style="position:absolute;left:1768;top:531;width:8560;height:2003" filled="f" stroked="f">
              <v:textbox inset="0,0,0,0">
                <w:txbxContent>
                  <w:p w:rsidR="00EA527A" w:rsidRDefault="00D04F3C">
                    <w:pPr>
                      <w:numPr>
                        <w:ilvl w:val="1"/>
                        <w:numId w:val="6"/>
                      </w:numPr>
                      <w:tabs>
                        <w:tab w:val="left" w:pos="641"/>
                      </w:tabs>
                      <w:ind w:hanging="640"/>
                      <w:rPr>
                        <w:b/>
                        <w:sz w:val="24"/>
                      </w:rPr>
                    </w:pPr>
                    <w:r>
                      <w:rPr>
                        <w:b/>
                        <w:color w:val="938953"/>
                        <w:sz w:val="24"/>
                      </w:rPr>
                      <w:t>Describir los hallazgos más relevantes de la</w:t>
                    </w:r>
                    <w:r>
                      <w:rPr>
                        <w:b/>
                        <w:color w:val="938953"/>
                        <w:spacing w:val="-38"/>
                        <w:sz w:val="24"/>
                      </w:rPr>
                      <w:t xml:space="preserve"> </w:t>
                    </w:r>
                    <w:r>
                      <w:rPr>
                        <w:b/>
                        <w:color w:val="938953"/>
                        <w:sz w:val="24"/>
                      </w:rPr>
                      <w:t>evaluación:</w:t>
                    </w:r>
                  </w:p>
                  <w:p w:rsidR="00EA527A" w:rsidRDefault="00D04F3C">
                    <w:pPr>
                      <w:numPr>
                        <w:ilvl w:val="2"/>
                        <w:numId w:val="6"/>
                      </w:numPr>
                      <w:tabs>
                        <w:tab w:val="left" w:pos="653"/>
                      </w:tabs>
                      <w:spacing w:before="296"/>
                      <w:ind w:right="18"/>
                      <w:jc w:val="both"/>
                      <w:rPr>
                        <w:b/>
                        <w:sz w:val="24"/>
                      </w:rPr>
                    </w:pPr>
                    <w:r>
                      <w:rPr>
                        <w:b/>
                        <w:sz w:val="24"/>
                      </w:rPr>
                      <w:t>Baja California logró el ejercicio del 99.88% en cuanto al derecho de cobro de los proveedores que ejercieron las obras y solo 18.37% fue ejercido y</w:t>
                    </w:r>
                    <w:r>
                      <w:rPr>
                        <w:b/>
                        <w:spacing w:val="-12"/>
                        <w:sz w:val="24"/>
                      </w:rPr>
                      <w:t xml:space="preserve"> </w:t>
                    </w:r>
                    <w:r>
                      <w:rPr>
                        <w:b/>
                        <w:sz w:val="24"/>
                      </w:rPr>
                      <w:t>pagado.</w:t>
                    </w:r>
                  </w:p>
                  <w:p w:rsidR="00EA527A" w:rsidRDefault="00D04F3C">
                    <w:pPr>
                      <w:numPr>
                        <w:ilvl w:val="2"/>
                        <w:numId w:val="6"/>
                      </w:numPr>
                      <w:tabs>
                        <w:tab w:val="left" w:pos="652"/>
                        <w:tab w:val="left" w:pos="653"/>
                        <w:tab w:val="left" w:pos="1223"/>
                        <w:tab w:val="left" w:pos="2914"/>
                        <w:tab w:val="left" w:pos="4246"/>
                        <w:tab w:val="left" w:pos="4844"/>
                        <w:tab w:val="left" w:pos="5360"/>
                        <w:tab w:val="left" w:pos="6363"/>
                        <w:tab w:val="left" w:pos="6963"/>
                      </w:tabs>
                      <w:rPr>
                        <w:b/>
                        <w:sz w:val="24"/>
                      </w:rPr>
                    </w:pPr>
                    <w:r>
                      <w:rPr>
                        <w:b/>
                        <w:sz w:val="24"/>
                      </w:rPr>
                      <w:t>La</w:t>
                    </w:r>
                    <w:r>
                      <w:rPr>
                        <w:b/>
                        <w:sz w:val="24"/>
                      </w:rPr>
                      <w:tab/>
                      <w:t>información</w:t>
                    </w:r>
                    <w:r>
                      <w:rPr>
                        <w:b/>
                        <w:sz w:val="24"/>
                      </w:rPr>
                      <w:tab/>
                      <w:t>obtenida</w:t>
                    </w:r>
                    <w:r>
                      <w:rPr>
                        <w:b/>
                        <w:sz w:val="24"/>
                      </w:rPr>
                      <w:tab/>
                      <w:t>en</w:t>
                    </w:r>
                    <w:r>
                      <w:rPr>
                        <w:b/>
                        <w:sz w:val="24"/>
                      </w:rPr>
                      <w:tab/>
                      <w:t>el</w:t>
                    </w:r>
                    <w:r>
                      <w:rPr>
                        <w:b/>
                        <w:sz w:val="24"/>
                      </w:rPr>
                      <w:tab/>
                      <w:t>Portal</w:t>
                    </w:r>
                    <w:r>
                      <w:rPr>
                        <w:b/>
                        <w:sz w:val="24"/>
                      </w:rPr>
                      <w:tab/>
                      <w:t>de</w:t>
                    </w:r>
                    <w:r>
                      <w:rPr>
                        <w:b/>
                        <w:sz w:val="24"/>
                      </w:rPr>
                      <w:tab/>
                      <w:t>Transparencia</w:t>
                    </w:r>
                  </w:p>
                </w:txbxContent>
              </v:textbox>
            </v:shape>
            <v:shape id="_x0000_s1092" type="#_x0000_t202" style="position:absolute;left:2060;top:2530;width:8264;height:1592" filled="f" stroked="f">
              <v:textbox inset="0,0,0,0">
                <w:txbxContent>
                  <w:p w:rsidR="00EA527A" w:rsidRDefault="00D04F3C">
                    <w:pPr>
                      <w:ind w:left="360"/>
                      <w:rPr>
                        <w:b/>
                        <w:sz w:val="24"/>
                      </w:rPr>
                    </w:pPr>
                    <w:r>
                      <w:rPr>
                        <w:b/>
                        <w:sz w:val="24"/>
                      </w:rPr>
                      <w:t>Presupuestaria, se identificó que se tenían estipuladas 36 obras de las</w:t>
                    </w:r>
                  </w:p>
                  <w:p w:rsidR="00EA527A" w:rsidRDefault="00EA527A">
                    <w:pPr>
                      <w:rPr>
                        <w:rFonts w:ascii="Times New Roman"/>
                        <w:sz w:val="32"/>
                      </w:rPr>
                    </w:pPr>
                  </w:p>
                  <w:p w:rsidR="00EA527A" w:rsidRDefault="00EA527A">
                    <w:pPr>
                      <w:rPr>
                        <w:rFonts w:ascii="Times New Roman"/>
                        <w:sz w:val="32"/>
                      </w:rPr>
                    </w:pPr>
                  </w:p>
                  <w:p w:rsidR="00EA527A" w:rsidRDefault="00D04F3C">
                    <w:pPr>
                      <w:spacing w:before="242"/>
                      <w:rPr>
                        <w:rFonts w:ascii="Symbol" w:hAnsi="Symbol"/>
                        <w:sz w:val="24"/>
                      </w:rPr>
                    </w:pPr>
                    <w:r>
                      <w:rPr>
                        <w:rFonts w:ascii="Symbol" w:hAnsi="Symbol"/>
                        <w:sz w:val="24"/>
                      </w:rPr>
                      <w:t></w:t>
                    </w:r>
                  </w:p>
                </w:txbxContent>
              </v:textbox>
            </v:shape>
            <v:shape id="_x0000_s1091" type="#_x0000_t202" style="position:absolute;left:2421;top:2850;width:7906;height:1596" filled="f" stroked="f">
              <v:textbox inset="0,0,0,0">
                <w:txbxContent>
                  <w:p w:rsidR="00EA527A" w:rsidRDefault="00D04F3C">
                    <w:pPr>
                      <w:ind w:right="18"/>
                      <w:jc w:val="both"/>
                      <w:rPr>
                        <w:b/>
                        <w:sz w:val="24"/>
                      </w:rPr>
                    </w:pPr>
                    <w:r>
                      <w:rPr>
                        <w:b/>
                        <w:sz w:val="24"/>
                      </w:rPr>
                      <w:t>cuales el total del presupuesto aprobado, según los convenios PDR   2016, se realizaron 17. Teniendo un 52.8% de déficit respecto a la proyección de obras para el 2016.</w:t>
                    </w:r>
                  </w:p>
                  <w:p w:rsidR="00EA527A" w:rsidRDefault="00D04F3C">
                    <w:pPr>
                      <w:spacing w:before="4" w:line="237" w:lineRule="auto"/>
                      <w:ind w:right="22"/>
                      <w:jc w:val="both"/>
                      <w:rPr>
                        <w:b/>
                        <w:sz w:val="24"/>
                      </w:rPr>
                    </w:pPr>
                    <w:r>
                      <w:rPr>
                        <w:b/>
                        <w:sz w:val="24"/>
                      </w:rPr>
                      <w:t>Las obra</w:t>
                    </w:r>
                    <w:r>
                      <w:rPr>
                        <w:b/>
                        <w:sz w:val="24"/>
                      </w:rPr>
                      <w:t>s con beneficio presupuestal ejercido, según el  tipo, tienen un 100% de avance respecto a lo programado para 2016.</w:t>
                    </w:r>
                  </w:p>
                </w:txbxContent>
              </v:textbox>
            </v:shape>
            <w10:wrap type="topAndBottom" anchorx="page"/>
          </v:group>
        </w:pict>
      </w:r>
    </w:p>
    <w:p w:rsidR="00EA527A" w:rsidRDefault="00EA527A">
      <w:pPr>
        <w:rPr>
          <w:rFonts w:ascii="Times New Roman"/>
          <w:sz w:val="11"/>
        </w:rPr>
        <w:sectPr w:rsidR="00EA527A">
          <w:pgSz w:w="12240" w:h="15840"/>
          <w:pgMar w:top="1320" w:right="1540" w:bottom="1200" w:left="180" w:header="465" w:footer="1002" w:gutter="0"/>
          <w:cols w:space="720"/>
        </w:sectPr>
      </w:pPr>
    </w:p>
    <w:p w:rsidR="00EA527A" w:rsidRDefault="00D04F3C">
      <w:pPr>
        <w:pStyle w:val="Textoindependiente"/>
        <w:spacing w:before="7"/>
        <w:rPr>
          <w:rFonts w:ascii="Times New Roman"/>
          <w:sz w:val="12"/>
        </w:rPr>
      </w:pPr>
      <w:r>
        <w:rPr>
          <w:lang w:val="en-US"/>
        </w:rPr>
        <w:lastRenderedPageBreak/>
        <w:pict>
          <v:group id="_x0000_s1080" style="position:absolute;margin-left:79.45pt;margin-top:78pt;width:442pt;height:616.4pt;z-index:-106600;mso-position-horizontal-relative:page;mso-position-vertical-relative:page" coordorigin="1589,1560" coordsize="8840,12328">
            <v:shape id="_x0000_s1089" style="position:absolute;left:1588;top:1560;width:8;height:12" coordorigin="1589,1560" coordsize="8,12" path="m1597,1560r-8,l1589,1561r,8l1589,1572r8,l1597,1569r,-8l1597,1560e" fillcolor="#999" stroked="f">
              <v:path arrowok="t"/>
            </v:shape>
            <v:line id="_x0000_s1088" style="position:absolute" from="1597,1565" to="10420,1565" strokecolor="#999" strokeweight=".4pt"/>
            <v:shape id="_x0000_s1087" style="position:absolute;left:10419;top:1560;width:8;height:12" coordorigin="10420,1560" coordsize="8,12" path="m10428,1560r-8,l10420,1561r,8l10420,1572r8,l10428,1569r,-8l10428,1560e" fillcolor="#999" stroked="f">
              <v:path arrowok="t"/>
            </v:shape>
            <v:line id="_x0000_s1086" style="position:absolute" from="1597,2557" to="10420,2557" strokecolor="#999" strokeweight=".4pt"/>
            <v:line id="_x0000_s1085" style="position:absolute" from="1593,1572" to="1593,13879" strokecolor="#999" strokeweight=".4pt"/>
            <v:rect id="_x0000_s1084" style="position:absolute;left:1588;top:13879;width:8;height:8" fillcolor="#999" stroked="f"/>
            <v:line id="_x0000_s1083" style="position:absolute" from="1597,13884" to="10420,13884" strokecolor="#999" strokeweight=".14108mm"/>
            <v:line id="_x0000_s1082" style="position:absolute" from="10424,1572" to="10424,13879" strokecolor="#999" strokeweight=".14108mm"/>
            <v:rect id="_x0000_s1081" style="position:absolute;left:10419;top:13879;width:8;height:8" fillcolor="#999" stroked="f"/>
            <w10:wrap anchorx="page" anchory="page"/>
          </v:group>
        </w:pict>
      </w:r>
      <w:r>
        <w:rPr>
          <w:lang w:val="en-US"/>
        </w:rPr>
        <w:pict>
          <v:shape id="_x0000_s1079" type="#_x0000_t202" style="position:absolute;margin-left:558.95pt;margin-top:654.55pt;width:20.8pt;height:42.85pt;z-index:4624;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49</w:t>
                  </w:r>
                </w:p>
              </w:txbxContent>
            </v:textbox>
            <w10:wrap anchorx="page" anchory="page"/>
          </v:shape>
        </w:pict>
      </w:r>
    </w:p>
    <w:p w:rsidR="00EA527A" w:rsidRDefault="00D04F3C">
      <w:pPr>
        <w:pStyle w:val="Ttulo4"/>
        <w:numPr>
          <w:ilvl w:val="0"/>
          <w:numId w:val="7"/>
        </w:numPr>
        <w:tabs>
          <w:tab w:val="left" w:pos="2240"/>
          <w:tab w:val="left" w:pos="2241"/>
        </w:tabs>
        <w:spacing w:before="104" w:line="237" w:lineRule="auto"/>
        <w:ind w:left="2241" w:right="334" w:hanging="361"/>
        <w:jc w:val="left"/>
        <w:rPr>
          <w:rFonts w:ascii="Symbol" w:hAnsi="Symbol"/>
          <w:sz w:val="28"/>
        </w:rPr>
      </w:pPr>
      <w:r>
        <w:t>No existen indicadores a nivel Estatal que den validez al impacto generado en la</w:t>
      </w:r>
      <w:r>
        <w:rPr>
          <w:spacing w:val="-16"/>
        </w:rPr>
        <w:t xml:space="preserve"> </w:t>
      </w:r>
      <w:r>
        <w:t>población.</w:t>
      </w:r>
    </w:p>
    <w:p w:rsidR="00EA527A" w:rsidRDefault="00EA527A">
      <w:pPr>
        <w:pStyle w:val="Textoindependiente"/>
        <w:spacing w:before="10"/>
        <w:rPr>
          <w:b/>
          <w:sz w:val="25"/>
        </w:rPr>
      </w:pPr>
    </w:p>
    <w:p w:rsidR="00EA527A" w:rsidRDefault="00D04F3C">
      <w:pPr>
        <w:pStyle w:val="Prrafodelista"/>
        <w:numPr>
          <w:ilvl w:val="1"/>
          <w:numId w:val="5"/>
        </w:numPr>
        <w:tabs>
          <w:tab w:val="left" w:pos="2229"/>
        </w:tabs>
        <w:spacing w:after="7" w:line="232" w:lineRule="auto"/>
        <w:ind w:right="329" w:hanging="360"/>
        <w:jc w:val="both"/>
        <w:rPr>
          <w:b/>
          <w:sz w:val="24"/>
        </w:rPr>
      </w:pPr>
      <w:r>
        <w:rPr>
          <w:b/>
          <w:color w:val="938953"/>
          <w:sz w:val="24"/>
        </w:rPr>
        <w:t>Señalar cuales son las principales Fortalezas, Oportunidades, Debilidades y Amenazas (FODA), de acuerdo con los temas del programa, estrategias e</w:t>
      </w:r>
      <w:r>
        <w:rPr>
          <w:b/>
          <w:color w:val="938953"/>
          <w:spacing w:val="-24"/>
          <w:sz w:val="24"/>
        </w:rPr>
        <w:t xml:space="preserve"> </w:t>
      </w:r>
      <w:r>
        <w:rPr>
          <w:b/>
          <w:color w:val="938953"/>
          <w:sz w:val="24"/>
        </w:rPr>
        <w:t>instituciones.</w:t>
      </w:r>
    </w:p>
    <w:p w:rsidR="00EA527A" w:rsidRDefault="00D04F3C">
      <w:pPr>
        <w:pStyle w:val="Textoindependiente"/>
        <w:ind w:left="1588"/>
        <w:rPr>
          <w:sz w:val="20"/>
        </w:rPr>
      </w:pPr>
      <w:r>
        <w:rPr>
          <w:sz w:val="20"/>
          <w:lang w:val="en-US"/>
        </w:rPr>
      </w:r>
      <w:r>
        <w:rPr>
          <w:sz w:val="20"/>
        </w:rPr>
        <w:pict>
          <v:shape id="_x0000_s1078" type="#_x0000_t202" style="width:427.35pt;height:14.6pt;mso-left-percent:-10001;mso-top-percent:-10001;mso-position-horizontal:absolute;mso-position-horizontal-relative:char;mso-position-vertical:absolute;mso-position-vertical-relative:line;mso-left-percent:-10001;mso-top-percent:-10001" fillcolor="#edebe0" stroked="f">
            <v:textbox inset="0,0,0,0">
              <w:txbxContent>
                <w:p w:rsidR="00EA527A" w:rsidRDefault="00D04F3C">
                  <w:pPr>
                    <w:spacing w:line="291" w:lineRule="exact"/>
                    <w:ind w:left="3178" w:right="3180"/>
                    <w:jc w:val="center"/>
                    <w:rPr>
                      <w:b/>
                    </w:rPr>
                  </w:pPr>
                  <w:r>
                    <w:rPr>
                      <w:b/>
                    </w:rPr>
                    <w:t>Ámbito</w:t>
                  </w:r>
                  <w:r>
                    <w:rPr>
                      <w:b/>
                      <w:spacing w:val="-11"/>
                    </w:rPr>
                    <w:t xml:space="preserve"> </w:t>
                  </w:r>
                  <w:r>
                    <w:rPr>
                      <w:b/>
                    </w:rPr>
                    <w:t>Presupuestal</w:t>
                  </w:r>
                </w:p>
              </w:txbxContent>
            </v:textbox>
            <w10:anchorlock/>
          </v:shape>
        </w:pict>
      </w:r>
    </w:p>
    <w:p w:rsidR="00EA527A" w:rsidRDefault="00D04F3C">
      <w:pPr>
        <w:spacing w:line="280" w:lineRule="exact"/>
        <w:ind w:left="1696"/>
        <w:rPr>
          <w:b/>
        </w:rPr>
      </w:pPr>
      <w:r>
        <w:rPr>
          <w:lang w:val="en-US"/>
        </w:rPr>
        <w:pict>
          <v:line id="_x0000_s1077" style="position:absolute;left:0;text-align:left;z-index:4576;mso-position-horizontal-relative:page" from="88.45pt,-.95pt" to="515.75pt,-.95pt" strokeweight=".4pt">
            <w10:wrap anchorx="page"/>
          </v:line>
        </w:pict>
      </w:r>
      <w:r>
        <w:rPr>
          <w:b/>
          <w:color w:val="E26C09"/>
        </w:rPr>
        <w:t>Fortalezas</w:t>
      </w:r>
    </w:p>
    <w:p w:rsidR="00EA527A" w:rsidRDefault="00D04F3C">
      <w:pPr>
        <w:ind w:left="1696" w:right="438"/>
        <w:jc w:val="both"/>
        <w:rPr>
          <w:b/>
        </w:rPr>
      </w:pPr>
      <w:r>
        <w:rPr>
          <w:b/>
        </w:rPr>
        <w:t>1.- Se comprometió y devengo el 98.88% de los Recursos Asignados por la Federación, para el desarrollo de infraestructura, demostrando un buen desempeño presupuestal.</w:t>
      </w:r>
    </w:p>
    <w:p w:rsidR="00EA527A" w:rsidRDefault="00D04F3C">
      <w:pPr>
        <w:ind w:left="1696" w:right="439"/>
        <w:rPr>
          <w:b/>
        </w:rPr>
      </w:pPr>
      <w:r>
        <w:rPr>
          <w:b/>
        </w:rPr>
        <w:t>2.- Radicación oportuna de los recursos presupuestales por la  Federación al  Estado para su ejercicio.</w:t>
      </w:r>
    </w:p>
    <w:p w:rsidR="00EA527A" w:rsidRDefault="00D04F3C">
      <w:pPr>
        <w:spacing w:before="3" w:line="292" w:lineRule="exact"/>
        <w:ind w:left="1696"/>
        <w:rPr>
          <w:b/>
        </w:rPr>
      </w:pPr>
      <w:r>
        <w:rPr>
          <w:b/>
          <w:color w:val="E26C09"/>
        </w:rPr>
        <w:t>Oportunidades</w:t>
      </w:r>
    </w:p>
    <w:p w:rsidR="00EA527A" w:rsidRDefault="00D04F3C">
      <w:pPr>
        <w:pStyle w:val="Prrafodelista"/>
        <w:numPr>
          <w:ilvl w:val="2"/>
          <w:numId w:val="5"/>
        </w:numPr>
        <w:tabs>
          <w:tab w:val="left" w:pos="2189"/>
        </w:tabs>
        <w:ind w:right="438"/>
        <w:rPr>
          <w:b/>
        </w:rPr>
      </w:pPr>
      <w:r>
        <w:rPr>
          <w:b/>
        </w:rPr>
        <w:t>Los recursos del Fondo se distribuyen de manera eficiente, y  se acciona  para mejorar los indicadores de desarrollo humano</w:t>
      </w:r>
      <w:r>
        <w:rPr>
          <w:b/>
          <w:spacing w:val="-24"/>
        </w:rPr>
        <w:t xml:space="preserve"> </w:t>
      </w:r>
      <w:r>
        <w:rPr>
          <w:b/>
        </w:rPr>
        <w:t>(IDH).</w:t>
      </w:r>
    </w:p>
    <w:p w:rsidR="00EA527A" w:rsidRDefault="00D04F3C">
      <w:pPr>
        <w:spacing w:line="292" w:lineRule="exact"/>
        <w:ind w:left="1696"/>
        <w:rPr>
          <w:b/>
        </w:rPr>
      </w:pPr>
      <w:r>
        <w:rPr>
          <w:b/>
          <w:color w:val="E26C09"/>
        </w:rPr>
        <w:t>Debilid</w:t>
      </w:r>
      <w:r>
        <w:rPr>
          <w:b/>
          <w:color w:val="E26C09"/>
        </w:rPr>
        <w:t>ades</w:t>
      </w:r>
    </w:p>
    <w:p w:rsidR="00EA527A" w:rsidRDefault="00D04F3C">
      <w:pPr>
        <w:ind w:left="1696" w:right="439"/>
        <w:rPr>
          <w:b/>
        </w:rPr>
      </w:pPr>
      <w:r>
        <w:rPr>
          <w:b/>
        </w:rPr>
        <w:t>1.- Nulo Acompañamiento a las unidades ejecutoras en el seguimiento  del gasto.</w:t>
      </w:r>
    </w:p>
    <w:p w:rsidR="00EA527A" w:rsidRDefault="00D04F3C">
      <w:pPr>
        <w:spacing w:before="4"/>
        <w:ind w:left="1696" w:right="439"/>
        <w:rPr>
          <w:b/>
        </w:rPr>
      </w:pPr>
      <w:r>
        <w:rPr>
          <w:b/>
        </w:rPr>
        <w:t>2.- No se cuentan con instrumentos que permitan conocer el grado de satisfacciones por los recursos ejercidos.</w:t>
      </w:r>
    </w:p>
    <w:p w:rsidR="00EA527A" w:rsidRDefault="00D04F3C">
      <w:pPr>
        <w:ind w:left="1696" w:right="436"/>
        <w:jc w:val="both"/>
        <w:rPr>
          <w:b/>
        </w:rPr>
      </w:pPr>
      <w:r>
        <w:rPr>
          <w:b/>
        </w:rPr>
        <w:t>3. Se identificó que se tenían estipuladas 36 obras programa</w:t>
      </w:r>
      <w:r>
        <w:rPr>
          <w:b/>
        </w:rPr>
        <w:t>das según el  convenio establecido, y solo se realizaron 17. Teniendo un 52.8% de déficit respecto a la proyección de obras para el 2016.</w:t>
      </w:r>
    </w:p>
    <w:p w:rsidR="00EA527A" w:rsidRDefault="00D04F3C">
      <w:pPr>
        <w:spacing w:before="1" w:line="292" w:lineRule="exact"/>
        <w:ind w:left="1696"/>
        <w:rPr>
          <w:b/>
        </w:rPr>
      </w:pPr>
      <w:r>
        <w:rPr>
          <w:b/>
          <w:color w:val="E26C09"/>
        </w:rPr>
        <w:t>Amenazas</w:t>
      </w:r>
    </w:p>
    <w:p w:rsidR="00EA527A" w:rsidRDefault="00D04F3C">
      <w:pPr>
        <w:spacing w:line="242" w:lineRule="auto"/>
        <w:ind w:left="1696"/>
        <w:rPr>
          <w:b/>
        </w:rPr>
      </w:pPr>
      <w:r>
        <w:rPr>
          <w:b/>
        </w:rPr>
        <w:t>1.-Incumplimiento de pagos por la federación de acuerdo con el presupuesto aprobado para el ejercicio.</w:t>
      </w:r>
    </w:p>
    <w:p w:rsidR="00EA527A" w:rsidRDefault="00D04F3C">
      <w:pPr>
        <w:spacing w:before="4"/>
        <w:ind w:left="4741"/>
        <w:rPr>
          <w:b/>
        </w:rPr>
      </w:pPr>
      <w:r>
        <w:rPr>
          <w:lang w:val="en-US"/>
        </w:rPr>
        <w:pict>
          <v:group id="_x0000_s1072" style="position:absolute;left:0;text-align:left;margin-left:88.45pt;margin-top:-.15pt;width:427.35pt;height:15.4pt;z-index:-106552;mso-position-horizontal-relative:page" coordorigin="1769,-3" coordsize="8547,308">
            <v:shape id="_x0000_s1076" style="position:absolute;left:1768;top:5;width:8547;height:292" coordorigin="1769,5" coordsize="8547,292" path="m10315,5r-108,l1877,5r-108,l1769,297r108,l10207,297r108,l10315,5e" fillcolor="#edebe0" stroked="f">
              <v:path arrowok="t"/>
            </v:shape>
            <v:line id="_x0000_s1075" style="position:absolute" from="1769,1" to="10315,1" strokeweight=".4pt"/>
            <v:line id="_x0000_s1074" style="position:absolute" from="1769,7" to="10315,7" strokecolor="#edebe0" strokeweight=".2pt"/>
            <v:line id="_x0000_s1073" style="position:absolute" from="1769,301" to="10315,301" strokeweight=".4pt"/>
            <w10:wrap anchorx="page"/>
          </v:group>
        </w:pict>
      </w:r>
      <w:r>
        <w:rPr>
          <w:b/>
        </w:rPr>
        <w:t>Ámbito Programático</w:t>
      </w:r>
    </w:p>
    <w:p w:rsidR="00EA527A" w:rsidRDefault="00D04F3C">
      <w:pPr>
        <w:spacing w:before="10" w:line="292" w:lineRule="exact"/>
        <w:ind w:left="1696"/>
        <w:rPr>
          <w:b/>
        </w:rPr>
      </w:pPr>
      <w:r>
        <w:rPr>
          <w:b/>
          <w:color w:val="E26C09"/>
        </w:rPr>
        <w:t>Fortalezas</w:t>
      </w:r>
    </w:p>
    <w:p w:rsidR="00EA527A" w:rsidRDefault="00D04F3C">
      <w:pPr>
        <w:ind w:left="1696"/>
        <w:rPr>
          <w:b/>
        </w:rPr>
      </w:pPr>
      <w:r>
        <w:rPr>
          <w:b/>
        </w:rPr>
        <w:t>1.- Se cuenta con programaciones operativas metas, acciones de las unidades ejecutoras.</w:t>
      </w:r>
    </w:p>
    <w:p w:rsidR="00EA527A" w:rsidRDefault="00D04F3C">
      <w:pPr>
        <w:spacing w:line="242" w:lineRule="auto"/>
        <w:ind w:left="1696" w:right="439"/>
        <w:rPr>
          <w:b/>
        </w:rPr>
      </w:pPr>
      <w:r>
        <w:rPr>
          <w:b/>
        </w:rPr>
        <w:t>2.- Estrecha comunicación con las unidades ejecutoras del gasto, para la  edificación de estrategias en el cumplimiento de programático.</w:t>
      </w:r>
    </w:p>
    <w:p w:rsidR="00EA527A" w:rsidRDefault="00D04F3C">
      <w:pPr>
        <w:spacing w:line="289" w:lineRule="exact"/>
        <w:ind w:left="1696"/>
        <w:rPr>
          <w:b/>
        </w:rPr>
      </w:pPr>
      <w:r>
        <w:rPr>
          <w:b/>
        </w:rPr>
        <w:t>Oportunidades</w:t>
      </w:r>
    </w:p>
    <w:p w:rsidR="00EA527A" w:rsidRDefault="00D04F3C">
      <w:pPr>
        <w:ind w:left="1696" w:right="439"/>
        <w:rPr>
          <w:b/>
        </w:rPr>
      </w:pPr>
      <w:r>
        <w:rPr>
          <w:b/>
        </w:rPr>
        <w:t>Existencia de Matriz de indicadores de Resultados elaboradas por otros Estados tales como: Querétaro.</w:t>
      </w:r>
    </w:p>
    <w:p w:rsidR="00EA527A" w:rsidRDefault="00D04F3C">
      <w:pPr>
        <w:spacing w:line="292" w:lineRule="exact"/>
        <w:ind w:left="1696"/>
        <w:rPr>
          <w:b/>
        </w:rPr>
      </w:pPr>
      <w:r>
        <w:rPr>
          <w:b/>
          <w:color w:val="E26C09"/>
        </w:rPr>
        <w:t>Debilidades</w:t>
      </w:r>
    </w:p>
    <w:p w:rsidR="00EA527A" w:rsidRDefault="00D04F3C">
      <w:pPr>
        <w:ind w:left="1696"/>
        <w:rPr>
          <w:b/>
        </w:rPr>
      </w:pPr>
      <w:r>
        <w:rPr>
          <w:b/>
        </w:rPr>
        <w:t>1.- No se determina el porcentaje de beneficiarios que están satisfechos con las obras.</w:t>
      </w:r>
    </w:p>
    <w:p w:rsidR="00EA527A" w:rsidRDefault="00D04F3C">
      <w:pPr>
        <w:spacing w:before="4"/>
        <w:ind w:left="1696"/>
        <w:rPr>
          <w:b/>
        </w:rPr>
      </w:pPr>
      <w:r>
        <w:rPr>
          <w:b/>
        </w:rPr>
        <w:t>2.- Ausencia de mecanismos de control pa</w:t>
      </w:r>
      <w:r>
        <w:rPr>
          <w:b/>
        </w:rPr>
        <w:t>ra el seguimiento de los indicadores establecidos en la programación operativa.</w:t>
      </w:r>
    </w:p>
    <w:p w:rsidR="00EA527A" w:rsidRDefault="00EA527A">
      <w:pPr>
        <w:sectPr w:rsidR="00EA527A">
          <w:pgSz w:w="12240" w:h="15840"/>
          <w:pgMar w:top="1320" w:right="1600" w:bottom="1200" w:left="180" w:header="465" w:footer="1002" w:gutter="0"/>
          <w:cols w:space="720"/>
        </w:sectPr>
      </w:pPr>
    </w:p>
    <w:p w:rsidR="00EA527A" w:rsidRDefault="00D04F3C">
      <w:pPr>
        <w:pStyle w:val="Textoindependiente"/>
        <w:spacing w:before="3"/>
        <w:rPr>
          <w:b/>
          <w:sz w:val="11"/>
        </w:rPr>
      </w:pPr>
      <w:r>
        <w:rPr>
          <w:lang w:val="en-US"/>
        </w:rPr>
        <w:lastRenderedPageBreak/>
        <w:pict>
          <v:group id="_x0000_s1065" style="position:absolute;margin-left:79.45pt;margin-top:78pt;width:442pt;height:617.6pt;z-index:-106456;mso-position-horizontal-relative:page;mso-position-vertical-relative:page" coordorigin="1589,1560" coordsize="8840,12352">
            <v:shape id="_x0000_s1071" style="position:absolute;left:1588;top:1560;width:8;height:12" coordorigin="1589,1560" coordsize="8,12" path="m1597,1560r-8,l1589,1561r,8l1589,1572r8,l1597,1569r,-8l1597,1560e" fillcolor="#999" stroked="f">
              <v:path arrowok="t"/>
            </v:shape>
            <v:line id="_x0000_s1070" style="position:absolute" from="1597,1565" to="10420,1565" strokecolor="#999" strokeweight=".4pt"/>
            <v:shape id="_x0000_s1069" style="position:absolute;left:10419;top:1560;width:8;height:12" coordorigin="10420,1560" coordsize="8,12" path="m10428,1560r-8,l10420,1561r,8l10420,1572r8,l10428,1569r,-8l10428,1560e" fillcolor="#999" stroked="f">
              <v:path arrowok="t"/>
            </v:shape>
            <v:line id="_x0000_s1068" style="position:absolute" from="1593,1572" to="1593,13911" strokecolor="#999" strokeweight=".4pt"/>
            <v:line id="_x0000_s1067" style="position:absolute" from="1597,13907" to="10420,13907" strokecolor="#999" strokeweight=".4pt"/>
            <v:line id="_x0000_s1066" style="position:absolute" from="10424,1572" to="10424,13911" strokecolor="#999" strokeweight=".14108mm"/>
            <w10:wrap anchorx="page" anchory="page"/>
          </v:group>
        </w:pict>
      </w:r>
      <w:r>
        <w:rPr>
          <w:lang w:val="en-US"/>
        </w:rPr>
        <w:pict>
          <v:shape id="_x0000_s1064" type="#_x0000_t202" style="position:absolute;margin-left:558.95pt;margin-top:654.55pt;width:20.8pt;height:42.85pt;z-index:472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50</w:t>
                  </w:r>
                </w:p>
              </w:txbxContent>
            </v:textbox>
            <w10:wrap anchorx="page" anchory="page"/>
          </v:shape>
        </w:pict>
      </w:r>
    </w:p>
    <w:p w:rsidR="00EA527A" w:rsidRDefault="00D04F3C">
      <w:pPr>
        <w:spacing w:before="100"/>
        <w:ind w:left="1696" w:right="2108"/>
        <w:rPr>
          <w:b/>
        </w:rPr>
      </w:pPr>
      <w:r>
        <w:rPr>
          <w:b/>
        </w:rPr>
        <w:t>3. No se cuenta con Matriz de Indicadores de Resultados Estatal.</w:t>
      </w:r>
      <w:r>
        <w:rPr>
          <w:b/>
          <w:color w:val="E26C09"/>
        </w:rPr>
        <w:t xml:space="preserve"> Amenazas</w:t>
      </w:r>
    </w:p>
    <w:p w:rsidR="00EA527A" w:rsidRDefault="00D04F3C">
      <w:pPr>
        <w:ind w:left="1696" w:right="437"/>
        <w:jc w:val="both"/>
        <w:rPr>
          <w:b/>
        </w:rPr>
      </w:pPr>
      <w:r>
        <w:rPr>
          <w:b/>
        </w:rPr>
        <w:t>1.- No existen instrumentos de verificación del impacto social, por la realización de los Proyectos de Desarrollo Regional.</w:t>
      </w:r>
    </w:p>
    <w:p w:rsidR="00EA527A" w:rsidRDefault="00D04F3C">
      <w:pPr>
        <w:spacing w:before="1"/>
        <w:ind w:left="1696" w:right="440"/>
        <w:jc w:val="both"/>
        <w:rPr>
          <w:b/>
        </w:rPr>
      </w:pPr>
      <w:r>
        <w:rPr>
          <w:b/>
        </w:rPr>
        <w:t>2.- Los indicadores de gestión se refieren únicamente a la variación de presupuesto asignado respecto al presupuesto ejercido.</w:t>
      </w:r>
    </w:p>
    <w:p w:rsidR="00EA527A" w:rsidRDefault="00D04F3C">
      <w:pPr>
        <w:ind w:left="1696" w:right="431"/>
        <w:jc w:val="both"/>
        <w:rPr>
          <w:b/>
        </w:rPr>
      </w:pPr>
      <w:r>
        <w:rPr>
          <w:lang w:val="en-US"/>
        </w:rPr>
        <w:pict>
          <v:group id="_x0000_s1059" style="position:absolute;left:0;text-align:left;margin-left:88.45pt;margin-top:58.65pt;width:427.35pt;height:15.6pt;z-index:-106504;mso-position-horizontal-relative:page" coordorigin="1769,1173" coordsize="8547,312">
            <v:shape id="_x0000_s1063" style="position:absolute;left:1768;top:1185;width:8547;height:292" coordorigin="1769,1185" coordsize="8547,292" path="m10315,1185r-108,l1877,1185r-108,l1769,1477r108,l10207,1477r108,l10315,1185e" fillcolor="#edebe0" stroked="f">
              <v:path arrowok="t"/>
            </v:shape>
            <v:line id="_x0000_s1062" style="position:absolute" from="1769,1177" to="10315,1177" strokeweight=".4pt"/>
            <v:line id="_x0000_s1061" style="position:absolute" from="1769,1183" to="10315,1183" strokecolor="#edebe0" strokeweight=".2pt"/>
            <v:line id="_x0000_s1060" style="position:absolute" from="1769,1481" to="10315,1481" strokeweight=".4pt"/>
            <w10:wrap anchorx="page"/>
          </v:group>
        </w:pict>
      </w:r>
      <w:r>
        <w:rPr>
          <w:b/>
        </w:rPr>
        <w:t>3.-La alimentación de información en el Formato Único no implica compromiso programático, al ser solo un instrumento contable, no registra el avance de los proyectos, la temporalidad de los mismos, o el incumplimiento respecto a los objetivos de la Estrate</w:t>
      </w:r>
      <w:r>
        <w:rPr>
          <w:b/>
        </w:rPr>
        <w:t>gia Nacional.</w:t>
      </w:r>
    </w:p>
    <w:p w:rsidR="00EA527A" w:rsidRDefault="00D04F3C">
      <w:pPr>
        <w:spacing w:before="12"/>
        <w:ind w:left="4689"/>
        <w:rPr>
          <w:b/>
        </w:rPr>
      </w:pPr>
      <w:r>
        <w:rPr>
          <w:b/>
        </w:rPr>
        <w:t>Ámbito de indicadores</w:t>
      </w:r>
    </w:p>
    <w:p w:rsidR="00EA527A" w:rsidRDefault="00D04F3C">
      <w:pPr>
        <w:spacing w:before="7" w:line="293" w:lineRule="exact"/>
        <w:ind w:left="1696"/>
        <w:rPr>
          <w:b/>
        </w:rPr>
      </w:pPr>
      <w:r>
        <w:rPr>
          <w:b/>
          <w:color w:val="E26C09"/>
        </w:rPr>
        <w:t>Fortalezas</w:t>
      </w:r>
    </w:p>
    <w:p w:rsidR="00EA527A" w:rsidRDefault="00D04F3C">
      <w:pPr>
        <w:spacing w:line="242" w:lineRule="auto"/>
        <w:ind w:left="1696"/>
        <w:rPr>
          <w:b/>
        </w:rPr>
      </w:pPr>
      <w:r>
        <w:rPr>
          <w:b/>
        </w:rPr>
        <w:t>1.- El indicador de Gestión Financiera con el que cuenta el programa, tienen un resultado favorable. Por arriba del 90%.</w:t>
      </w:r>
    </w:p>
    <w:p w:rsidR="00EA527A" w:rsidRDefault="00D04F3C">
      <w:pPr>
        <w:spacing w:line="289" w:lineRule="exact"/>
        <w:ind w:left="1696"/>
        <w:rPr>
          <w:b/>
        </w:rPr>
      </w:pPr>
      <w:r>
        <w:rPr>
          <w:b/>
          <w:color w:val="E26C09"/>
        </w:rPr>
        <w:t>Oportunidades</w:t>
      </w:r>
    </w:p>
    <w:p w:rsidR="00EA527A" w:rsidRDefault="00D04F3C">
      <w:pPr>
        <w:ind w:left="1696" w:right="433"/>
        <w:jc w:val="both"/>
        <w:rPr>
          <w:b/>
        </w:rPr>
      </w:pPr>
      <w:r>
        <w:rPr>
          <w:b/>
        </w:rPr>
        <w:t>1.- A partir del indicador de Gestión Financiera, y en conjunto con el Dep</w:t>
      </w:r>
      <w:r>
        <w:rPr>
          <w:b/>
        </w:rPr>
        <w:t>artamento de Evaluación del Desempeño de la SPF, se debe programar un indicador que refleje la eficiencia presupuestal y a su vez el impacto de la realización de los Proyectos de Desarrollo Regional.</w:t>
      </w:r>
    </w:p>
    <w:p w:rsidR="00EA527A" w:rsidRDefault="00D04F3C">
      <w:pPr>
        <w:ind w:left="1696" w:right="435"/>
        <w:jc w:val="both"/>
        <w:rPr>
          <w:b/>
        </w:rPr>
      </w:pPr>
      <w:r>
        <w:rPr>
          <w:b/>
        </w:rPr>
        <w:t xml:space="preserve">2.- La Dirección de Inversión Pública tiene el registro </w:t>
      </w:r>
      <w:r>
        <w:rPr>
          <w:b/>
        </w:rPr>
        <w:t>de los Proyectos y los montos de Inversión asignada para los mismos. Mismos que deben ser utilizados como insumo para la construcción de indicadores de eficiencia programática trans-anual.</w:t>
      </w:r>
    </w:p>
    <w:p w:rsidR="00EA527A" w:rsidRDefault="00D04F3C">
      <w:pPr>
        <w:spacing w:line="292" w:lineRule="exact"/>
        <w:ind w:left="1696"/>
        <w:rPr>
          <w:b/>
        </w:rPr>
      </w:pPr>
      <w:r>
        <w:rPr>
          <w:b/>
          <w:color w:val="E26C09"/>
        </w:rPr>
        <w:t>Debilidades</w:t>
      </w:r>
    </w:p>
    <w:p w:rsidR="00EA527A" w:rsidRDefault="00D04F3C">
      <w:pPr>
        <w:ind w:left="1696" w:right="435"/>
        <w:jc w:val="both"/>
        <w:rPr>
          <w:b/>
        </w:rPr>
      </w:pPr>
      <w:r>
        <w:rPr>
          <w:b/>
        </w:rPr>
        <w:t>1.- Interés de las Entidades Ejecutoras por reportar el</w:t>
      </w:r>
      <w:r>
        <w:rPr>
          <w:b/>
        </w:rPr>
        <w:t xml:space="preserve"> avance financiero, principalmente el ejercicio del recurso, descuidando la importancia del impacto  y objetivo de los</w:t>
      </w:r>
      <w:r>
        <w:rPr>
          <w:b/>
          <w:spacing w:val="-11"/>
        </w:rPr>
        <w:t xml:space="preserve"> </w:t>
      </w:r>
      <w:r>
        <w:rPr>
          <w:b/>
        </w:rPr>
        <w:t>Proyectos</w:t>
      </w:r>
    </w:p>
    <w:p w:rsidR="00EA527A" w:rsidRDefault="00D04F3C">
      <w:pPr>
        <w:spacing w:line="292" w:lineRule="exact"/>
        <w:ind w:left="1696"/>
        <w:rPr>
          <w:b/>
        </w:rPr>
      </w:pPr>
      <w:r>
        <w:rPr>
          <w:b/>
          <w:color w:val="E26C09"/>
        </w:rPr>
        <w:t>Amenazas</w:t>
      </w:r>
    </w:p>
    <w:p w:rsidR="00EA527A" w:rsidRDefault="00D04F3C">
      <w:pPr>
        <w:ind w:left="1696" w:right="439"/>
        <w:rPr>
          <w:b/>
        </w:rPr>
      </w:pPr>
      <w:r>
        <w:rPr>
          <w:lang w:val="en-US"/>
        </w:rPr>
        <w:pict>
          <v:group id="_x0000_s1054" style="position:absolute;left:0;text-align:left;margin-left:88.45pt;margin-top:58.45pt;width:427.35pt;height:15.65pt;z-index:-106480;mso-position-horizontal-relative:page" coordorigin="1769,1169" coordsize="8547,313">
            <v:shape id="_x0000_s1058" style="position:absolute;left:1768;top:1181;width:8547;height:292" coordorigin="1769,1181" coordsize="8547,292" path="m10315,1181r-108,l1877,1181r-108,l1769,1473r108,l10207,1473r108,l10315,1181e" fillcolor="#edebe0" stroked="f">
              <v:path arrowok="t"/>
            </v:shape>
            <v:line id="_x0000_s1057" style="position:absolute" from="1769,1173" to="10315,1173" strokeweight=".14108mm"/>
            <v:line id="_x0000_s1056" style="position:absolute" from="1769,1180" to="10315,1180" strokecolor="#edebe0" strokeweight=".2pt"/>
            <v:line id="_x0000_s1055" style="position:absolute" from="1769,1478" to="10315,1478" strokeweight=".4pt"/>
            <w10:wrap anchorx="page"/>
          </v:group>
        </w:pict>
      </w:r>
      <w:r>
        <w:rPr>
          <w:b/>
        </w:rPr>
        <w:t xml:space="preserve">1.- La población desconoce los avances e impacto social de la ejecución de los Proyectos de Desarrollo Regional. </w:t>
      </w:r>
      <w:r>
        <w:rPr>
          <w:b/>
        </w:rPr>
        <w:t>Los instrumentos de difusión son subjetivos. 2.- La evidencia de los PDR, en los sitios físicos donde se realizan los proyectos difunden el presupuesto asignado a la obra y no así el impacto social.</w:t>
      </w:r>
    </w:p>
    <w:p w:rsidR="00EA527A" w:rsidRDefault="00D04F3C">
      <w:pPr>
        <w:spacing w:before="11"/>
        <w:ind w:left="4904" w:right="3640"/>
        <w:jc w:val="center"/>
        <w:rPr>
          <w:b/>
        </w:rPr>
      </w:pPr>
      <w:r>
        <w:rPr>
          <w:b/>
        </w:rPr>
        <w:t>Ámbito Cobertura</w:t>
      </w:r>
    </w:p>
    <w:p w:rsidR="00EA527A" w:rsidRDefault="00D04F3C">
      <w:pPr>
        <w:spacing w:before="11" w:line="293" w:lineRule="exact"/>
        <w:ind w:left="1696"/>
        <w:rPr>
          <w:b/>
        </w:rPr>
      </w:pPr>
      <w:r>
        <w:rPr>
          <w:b/>
          <w:color w:val="E26C09"/>
        </w:rPr>
        <w:t>Fortalezas</w:t>
      </w:r>
    </w:p>
    <w:p w:rsidR="00EA527A" w:rsidRDefault="00D04F3C">
      <w:pPr>
        <w:ind w:left="1696"/>
        <w:rPr>
          <w:b/>
        </w:rPr>
      </w:pPr>
      <w:r>
        <w:rPr>
          <w:b/>
        </w:rPr>
        <w:t>1.- Por concepto de Proyectos de Desarrollo Regional, se tiene una cobertura de 96.8% de la población del estado de Baja California.</w:t>
      </w:r>
    </w:p>
    <w:p w:rsidR="00EA527A" w:rsidRDefault="00D04F3C">
      <w:pPr>
        <w:ind w:left="1696"/>
        <w:rPr>
          <w:b/>
        </w:rPr>
      </w:pPr>
      <w:r>
        <w:rPr>
          <w:b/>
        </w:rPr>
        <w:t xml:space="preserve">2.- Atención Indirecta a beneficiarios asignados, son un total de 157 mil 042 habitantes distribuidos en todo el estado de </w:t>
      </w:r>
      <w:r>
        <w:rPr>
          <w:b/>
        </w:rPr>
        <w:t>Baja California.</w:t>
      </w:r>
    </w:p>
    <w:p w:rsidR="00EA527A" w:rsidRDefault="00D04F3C">
      <w:pPr>
        <w:spacing w:line="292" w:lineRule="exact"/>
        <w:ind w:left="1696"/>
        <w:rPr>
          <w:b/>
        </w:rPr>
      </w:pPr>
      <w:r>
        <w:rPr>
          <w:b/>
          <w:color w:val="E26C09"/>
        </w:rPr>
        <w:t>Oportunidades</w:t>
      </w:r>
    </w:p>
    <w:p w:rsidR="00EA527A" w:rsidRDefault="00D04F3C">
      <w:pPr>
        <w:spacing w:before="3"/>
        <w:ind w:left="1696" w:right="440"/>
        <w:jc w:val="both"/>
        <w:rPr>
          <w:b/>
        </w:rPr>
      </w:pPr>
      <w:r>
        <w:rPr>
          <w:b/>
        </w:rPr>
        <w:t>1.- La periodicidad de las evaluaciones es anual, sin embargo los resultados se publican antes del cierre del ejercicio presupuestal, lo que debe incidir en la reprogramación de metas respecto al alcance y cobertura de las mi</w:t>
      </w:r>
      <w:r>
        <w:rPr>
          <w:b/>
        </w:rPr>
        <w:t>smas.</w:t>
      </w:r>
    </w:p>
    <w:p w:rsidR="00EA527A" w:rsidRDefault="00EA527A">
      <w:pPr>
        <w:jc w:val="both"/>
        <w:sectPr w:rsidR="00EA527A">
          <w:pgSz w:w="12240" w:h="15840"/>
          <w:pgMar w:top="1320" w:right="1600" w:bottom="1200" w:left="180" w:header="465" w:footer="1002" w:gutter="0"/>
          <w:cols w:space="720"/>
        </w:sectPr>
      </w:pPr>
    </w:p>
    <w:p w:rsidR="00EA527A" w:rsidRDefault="00D04F3C">
      <w:pPr>
        <w:pStyle w:val="Textoindependiente"/>
        <w:spacing w:before="3"/>
        <w:rPr>
          <w:b/>
          <w:sz w:val="11"/>
        </w:rPr>
      </w:pPr>
      <w:r>
        <w:rPr>
          <w:lang w:val="en-US"/>
        </w:rPr>
        <w:lastRenderedPageBreak/>
        <w:pict>
          <v:shape id="_x0000_s1053" type="#_x0000_t202" style="position:absolute;margin-left:558.95pt;margin-top:654.55pt;width:20.8pt;height:42.85pt;z-index:479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51</w:t>
                  </w:r>
                </w:p>
              </w:txbxContent>
            </v:textbox>
            <w10:wrap anchorx="page" anchory="page"/>
          </v:shape>
        </w:pict>
      </w:r>
    </w:p>
    <w:p w:rsidR="00EA527A" w:rsidRDefault="00D04F3C">
      <w:pPr>
        <w:spacing w:before="100" w:line="292" w:lineRule="exact"/>
        <w:ind w:left="1696"/>
        <w:rPr>
          <w:b/>
        </w:rPr>
      </w:pPr>
      <w:r>
        <w:rPr>
          <w:lang w:val="en-US"/>
        </w:rPr>
        <w:pict>
          <v:group id="_x0000_s1046" style="position:absolute;left:0;text-align:left;margin-left:79.45pt;margin-top:4.45pt;width:442pt;height:353.7pt;z-index:-106384;mso-position-horizontal-relative:page" coordorigin="1589,89" coordsize="8840,7074">
            <v:shape id="_x0000_s1052" style="position:absolute;left:1588;top:89;width:8;height:12" coordorigin="1589,89" coordsize="8,12" path="m1597,89r-8,l1589,90r,8l1589,101r8,l1597,98r,-8l1597,89e" fillcolor="#999" stroked="f">
              <v:path arrowok="t"/>
            </v:shape>
            <v:line id="_x0000_s1051" style="position:absolute" from="1597,94" to="10420,94" strokecolor="#999" strokeweight=".4pt"/>
            <v:shape id="_x0000_s1050" style="position:absolute;left:10419;top:89;width:8;height:12" coordorigin="10420,89" coordsize="8,12" path="m10428,89r-8,l10420,90r,8l10420,101r8,l10428,98r,-8l10428,89e" fillcolor="#999" stroked="f">
              <v:path arrowok="t"/>
            </v:shape>
            <v:line id="_x0000_s1049" style="position:absolute" from="1593,101" to="1593,7163" strokecolor="#999" strokeweight=".4pt"/>
            <v:line id="_x0000_s1048" style="position:absolute" from="1597,7159" to="10420,7159" strokecolor="#999" strokeweight=".4pt"/>
            <v:line id="_x0000_s1047" style="position:absolute" from="10424,101" to="10424,7163" strokecolor="#999" strokeweight=".14108mm"/>
            <w10:wrap anchorx="page"/>
          </v:group>
        </w:pict>
      </w:r>
      <w:r>
        <w:rPr>
          <w:b/>
        </w:rPr>
        <w:t>Debilidades</w:t>
      </w:r>
    </w:p>
    <w:p w:rsidR="00EA527A" w:rsidRDefault="00D04F3C">
      <w:pPr>
        <w:ind w:left="1696" w:right="497"/>
        <w:jc w:val="both"/>
        <w:rPr>
          <w:b/>
        </w:rPr>
      </w:pPr>
      <w:r>
        <w:rPr>
          <w:b/>
        </w:rPr>
        <w:t>1.-No se cuentan con Bases de datos sistematizadas, de las poblaciones beneficiadas directamente con las obras, como población se contempla los metros cuadrados de edificación de las obras en los Reportes de la Gestión de Proyectos</w:t>
      </w:r>
    </w:p>
    <w:p w:rsidR="00EA527A" w:rsidRDefault="00D04F3C">
      <w:pPr>
        <w:spacing w:before="1" w:line="292" w:lineRule="exact"/>
        <w:ind w:left="1696"/>
        <w:rPr>
          <w:b/>
        </w:rPr>
      </w:pPr>
      <w:r>
        <w:rPr>
          <w:b/>
          <w:color w:val="E26C09"/>
        </w:rPr>
        <w:t>Amenazas</w:t>
      </w:r>
    </w:p>
    <w:p w:rsidR="00EA527A" w:rsidRDefault="00D04F3C">
      <w:pPr>
        <w:spacing w:line="242" w:lineRule="auto"/>
        <w:ind w:left="1696" w:right="378"/>
        <w:rPr>
          <w:b/>
        </w:rPr>
      </w:pPr>
      <w:r>
        <w:rPr>
          <w:lang w:val="en-US"/>
        </w:rPr>
        <w:pict>
          <v:group id="_x0000_s1041" style="position:absolute;left:0;text-align:left;margin-left:88.45pt;margin-top:29.45pt;width:427.35pt;height:15.4pt;z-index:-106408;mso-position-horizontal-relative:page" coordorigin="1769,589" coordsize="8547,308">
            <v:shape id="_x0000_s1045" style="position:absolute;left:1768;top:597;width:8547;height:292" coordorigin="1769,597" coordsize="8547,292" path="m10315,597r-108,l1877,597r-108,l1769,889r108,l10207,889r108,l10315,597e" fillcolor="#edebe0" stroked="f">
              <v:path arrowok="t"/>
            </v:shape>
            <v:line id="_x0000_s1044" style="position:absolute" from="1769,593" to="10315,593" strokeweight=".4pt"/>
            <v:line id="_x0000_s1043" style="position:absolute" from="1769,599" to="10315,599" strokecolor="#edebe0" strokeweight=".2pt"/>
            <v:line id="_x0000_s1042" style="position:absolute" from="1769,893" to="10315,893" strokeweight=".4pt"/>
            <w10:wrap anchorx="page"/>
          </v:group>
        </w:pict>
      </w:r>
      <w:r>
        <w:rPr>
          <w:b/>
        </w:rPr>
        <w:t>1.- Se des</w:t>
      </w:r>
      <w:r>
        <w:rPr>
          <w:b/>
        </w:rPr>
        <w:t>conoce el alcance respecto a los beneficiarios finales de las PDR, no se contempla el seguimiento y evaluación respecto a la percepción ciudadana.</w:t>
      </w:r>
    </w:p>
    <w:p w:rsidR="00EA527A" w:rsidRDefault="00D04F3C">
      <w:pPr>
        <w:spacing w:before="4"/>
        <w:ind w:left="3597"/>
        <w:rPr>
          <w:b/>
        </w:rPr>
      </w:pPr>
      <w:r>
        <w:rPr>
          <w:b/>
        </w:rPr>
        <w:t>Ámbito de Aspectos Susceptibles de Mejora</w:t>
      </w:r>
    </w:p>
    <w:p w:rsidR="00EA527A" w:rsidRDefault="00D04F3C">
      <w:pPr>
        <w:spacing w:before="10" w:line="292" w:lineRule="exact"/>
        <w:ind w:left="1696"/>
        <w:rPr>
          <w:b/>
        </w:rPr>
      </w:pPr>
      <w:r>
        <w:rPr>
          <w:b/>
          <w:color w:val="E26C09"/>
        </w:rPr>
        <w:t>Fortalezas</w:t>
      </w:r>
    </w:p>
    <w:p w:rsidR="00EA527A" w:rsidRDefault="00D04F3C">
      <w:pPr>
        <w:ind w:left="1696" w:right="499"/>
        <w:jc w:val="both"/>
        <w:rPr>
          <w:b/>
        </w:rPr>
      </w:pPr>
      <w:r>
        <w:rPr>
          <w:b/>
        </w:rPr>
        <w:t>1.- Las evaluaciones anuales de los Programas Federales y los monitoreos mensuales que elabora la SPF</w:t>
      </w:r>
    </w:p>
    <w:p w:rsidR="00EA527A" w:rsidRDefault="00D04F3C">
      <w:pPr>
        <w:spacing w:before="1" w:line="292" w:lineRule="exact"/>
        <w:ind w:left="1696"/>
        <w:rPr>
          <w:b/>
        </w:rPr>
      </w:pPr>
      <w:r>
        <w:rPr>
          <w:b/>
          <w:color w:val="E26C09"/>
        </w:rPr>
        <w:t>Oportunidades</w:t>
      </w:r>
    </w:p>
    <w:p w:rsidR="00EA527A" w:rsidRDefault="00D04F3C">
      <w:pPr>
        <w:spacing w:before="3"/>
        <w:ind w:left="1696" w:right="502"/>
        <w:jc w:val="both"/>
        <w:rPr>
          <w:b/>
        </w:rPr>
      </w:pPr>
      <w:r>
        <w:rPr>
          <w:b/>
        </w:rPr>
        <w:t>1.- De las Evaluaciones anteriores se han logrado avances respecto a la eficiencia del programa, debe darse seguimiento no solo en un anális</w:t>
      </w:r>
      <w:r>
        <w:rPr>
          <w:b/>
        </w:rPr>
        <w:t>is comparado con el ejercicio previo sino, de la evolución histórica del mismo.</w:t>
      </w:r>
    </w:p>
    <w:p w:rsidR="00EA527A" w:rsidRDefault="00D04F3C">
      <w:pPr>
        <w:spacing w:line="292" w:lineRule="exact"/>
        <w:ind w:left="1696"/>
        <w:rPr>
          <w:b/>
        </w:rPr>
      </w:pPr>
      <w:r>
        <w:rPr>
          <w:b/>
          <w:color w:val="E26C09"/>
        </w:rPr>
        <w:t>Debilidades</w:t>
      </w:r>
    </w:p>
    <w:p w:rsidR="00EA527A" w:rsidRDefault="00D04F3C">
      <w:pPr>
        <w:ind w:left="1696" w:right="503"/>
        <w:jc w:val="both"/>
        <w:rPr>
          <w:b/>
        </w:rPr>
      </w:pPr>
      <w:r>
        <w:rPr>
          <w:b/>
        </w:rPr>
        <w:t xml:space="preserve">1.- Seguimiento a recomendaciones de evaluaciones, respecto al avance financiero. Ya que es lo más observable tanto por ORFIS como por la SHCP   </w:t>
      </w:r>
      <w:r>
        <w:rPr>
          <w:b/>
          <w:color w:val="E26C09"/>
        </w:rPr>
        <w:t>Amenazas</w:t>
      </w:r>
    </w:p>
    <w:p w:rsidR="00EA527A" w:rsidRDefault="00D04F3C">
      <w:pPr>
        <w:spacing w:before="3"/>
        <w:ind w:left="1696" w:right="494"/>
        <w:jc w:val="both"/>
        <w:rPr>
          <w:b/>
        </w:rPr>
      </w:pPr>
      <w:r>
        <w:rPr>
          <w:b/>
        </w:rPr>
        <w:t>1.- No ate</w:t>
      </w:r>
      <w:r>
        <w:rPr>
          <w:b/>
        </w:rPr>
        <w:t>nder las recomendaciones programáticas y la no correcta relación de metas y obras en POAs, de Entidades y Dependencias tanto de Ejecutores como</w:t>
      </w:r>
    </w:p>
    <w:p w:rsidR="00EA527A" w:rsidRDefault="00D04F3C">
      <w:pPr>
        <w:tabs>
          <w:tab w:val="left" w:pos="9750"/>
        </w:tabs>
        <w:spacing w:line="292" w:lineRule="exact"/>
        <w:ind w:left="1203"/>
        <w:jc w:val="center"/>
        <w:rPr>
          <w:b/>
        </w:rPr>
      </w:pPr>
      <w:r>
        <w:rPr>
          <w:b/>
          <w:u w:val="single"/>
        </w:rPr>
        <w:t xml:space="preserve"> </w:t>
      </w:r>
      <w:r>
        <w:rPr>
          <w:b/>
          <w:spacing w:val="-14"/>
          <w:u w:val="single"/>
        </w:rPr>
        <w:t xml:space="preserve"> </w:t>
      </w:r>
      <w:r>
        <w:rPr>
          <w:b/>
          <w:u w:val="single"/>
        </w:rPr>
        <w:t>de Beneficiarios, limitan la eficiencia de los</w:t>
      </w:r>
      <w:r>
        <w:rPr>
          <w:b/>
          <w:spacing w:val="-29"/>
          <w:u w:val="single"/>
        </w:rPr>
        <w:t xml:space="preserve"> </w:t>
      </w:r>
      <w:r>
        <w:rPr>
          <w:b/>
          <w:u w:val="single"/>
        </w:rPr>
        <w:t>Proyectos.</w:t>
      </w:r>
      <w:r>
        <w:rPr>
          <w:b/>
          <w:u w:val="single"/>
        </w:rPr>
        <w:tab/>
      </w: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rPr>
          <w:b/>
          <w:sz w:val="20"/>
        </w:rPr>
      </w:pPr>
    </w:p>
    <w:p w:rsidR="00EA527A" w:rsidRDefault="00EA527A">
      <w:pPr>
        <w:pStyle w:val="Textoindependiente"/>
        <w:spacing w:before="8"/>
        <w:rPr>
          <w:b/>
          <w:sz w:val="11"/>
        </w:rPr>
      </w:pPr>
    </w:p>
    <w:tbl>
      <w:tblPr>
        <w:tblStyle w:val="TableNormal"/>
        <w:tblW w:w="0" w:type="auto"/>
        <w:tblInd w:w="14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983"/>
      </w:tblGrid>
      <w:tr w:rsidR="00EA527A">
        <w:trPr>
          <w:trHeight w:val="318"/>
        </w:trPr>
        <w:tc>
          <w:tcPr>
            <w:tcW w:w="8983" w:type="dxa"/>
            <w:tcBorders>
              <w:bottom w:val="single" w:sz="12" w:space="0" w:color="666666"/>
            </w:tcBorders>
            <w:shd w:val="clear" w:color="auto" w:fill="C4BB95"/>
          </w:tcPr>
          <w:p w:rsidR="00EA527A" w:rsidRDefault="00D04F3C">
            <w:pPr>
              <w:pStyle w:val="TableParagraph"/>
              <w:spacing w:line="298" w:lineRule="exact"/>
              <w:ind w:left="175"/>
              <w:rPr>
                <w:b/>
                <w:sz w:val="24"/>
              </w:rPr>
            </w:pPr>
            <w:r>
              <w:rPr>
                <w:b/>
                <w:sz w:val="20"/>
              </w:rPr>
              <w:t xml:space="preserve">1.   </w:t>
            </w:r>
            <w:r>
              <w:rPr>
                <w:b/>
                <w:sz w:val="24"/>
              </w:rPr>
              <w:t>CONCLUSIONES Y RECOMENDACIONES DE LA EVALUACIÓN</w:t>
            </w:r>
          </w:p>
        </w:tc>
      </w:tr>
      <w:tr w:rsidR="00EA527A">
        <w:trPr>
          <w:trHeight w:val="4127"/>
        </w:trPr>
        <w:tc>
          <w:tcPr>
            <w:tcW w:w="8983" w:type="dxa"/>
            <w:tcBorders>
              <w:top w:val="single" w:sz="12" w:space="0" w:color="666666"/>
            </w:tcBorders>
          </w:tcPr>
          <w:p w:rsidR="00EA527A" w:rsidRDefault="00D04F3C">
            <w:pPr>
              <w:pStyle w:val="TableParagraph"/>
              <w:spacing w:line="315" w:lineRule="exact"/>
              <w:ind w:left="175"/>
              <w:rPr>
                <w:b/>
                <w:sz w:val="24"/>
              </w:rPr>
            </w:pPr>
            <w:r>
              <w:rPr>
                <w:b/>
                <w:color w:val="938953"/>
                <w:sz w:val="24"/>
              </w:rPr>
              <w:t>a.  Describir brevemente las conclusiones de la evaluación:</w:t>
            </w:r>
          </w:p>
          <w:p w:rsidR="00EA527A" w:rsidRDefault="00D04F3C">
            <w:pPr>
              <w:pStyle w:val="TableParagraph"/>
              <w:spacing w:before="2"/>
              <w:ind w:left="107" w:right="94"/>
              <w:jc w:val="both"/>
              <w:rPr>
                <w:b/>
              </w:rPr>
            </w:pPr>
            <w:r>
              <w:rPr>
                <w:b/>
              </w:rPr>
              <w:t>El Fondo para proyectos Regionales es una estrategia integral que permite articular proyectos en beneficio desarrollo social, estas  acciones  gube</w:t>
            </w:r>
            <w:r>
              <w:rPr>
                <w:b/>
              </w:rPr>
              <w:t xml:space="preserve">rnamentales  han  logrado promover el acrecentamiento de vialidades a lo largo de la entidad, así          como la edificación desarrollos </w:t>
            </w:r>
            <w:r>
              <w:rPr>
                <w:b/>
                <w:spacing w:val="-3"/>
              </w:rPr>
              <w:t xml:space="preserve">no </w:t>
            </w:r>
            <w:r>
              <w:rPr>
                <w:b/>
              </w:rPr>
              <w:t>habitacionales entre otras obras estructurales las cuales han   sido un factor de incrementado en el IDH del Estad</w:t>
            </w:r>
            <w:r>
              <w:rPr>
                <w:b/>
              </w:rPr>
              <w:t>o, sin duda estas    políticas públicas se han conjugado de manera transversal federación  y entidades    con el objetivo de accionar resultados y logros en  beneficio de la</w:t>
            </w:r>
            <w:r>
              <w:rPr>
                <w:b/>
                <w:spacing w:val="-36"/>
              </w:rPr>
              <w:t xml:space="preserve"> </w:t>
            </w:r>
            <w:r>
              <w:rPr>
                <w:b/>
              </w:rPr>
              <w:t>sociedades.</w:t>
            </w:r>
          </w:p>
          <w:p w:rsidR="00EA527A" w:rsidRDefault="00D04F3C">
            <w:pPr>
              <w:pStyle w:val="TableParagraph"/>
              <w:spacing w:before="3"/>
              <w:ind w:left="107" w:right="110"/>
              <w:jc w:val="both"/>
              <w:rPr>
                <w:b/>
              </w:rPr>
            </w:pPr>
            <w:r>
              <w:rPr>
                <w:b/>
              </w:rPr>
              <w:t>Por otra parte, es importante describir que durante la evaluación se p</w:t>
            </w:r>
            <w:r>
              <w:rPr>
                <w:b/>
              </w:rPr>
              <w:t xml:space="preserve">udo constatar que en la entidad cuenta con mecanismos de control presupuestal, pero no de  seguimiento ya que se puede apreciar algunas incoherencias con los formatos financieros en relaciones a los informes presentados por la federación y esto demuestra  </w:t>
            </w:r>
            <w:r>
              <w:rPr>
                <w:b/>
              </w:rPr>
              <w:t>una  falta  de  secuencia  en  la  planeación,  programación  y  control</w:t>
            </w:r>
            <w:r>
              <w:rPr>
                <w:b/>
                <w:spacing w:val="51"/>
              </w:rPr>
              <w:t xml:space="preserve"> </w:t>
            </w:r>
            <w:r>
              <w:rPr>
                <w:b/>
              </w:rPr>
              <w:t>de</w:t>
            </w:r>
          </w:p>
          <w:p w:rsidR="00EA527A" w:rsidRDefault="00D04F3C">
            <w:pPr>
              <w:pStyle w:val="TableParagraph"/>
              <w:spacing w:line="276" w:lineRule="exact"/>
              <w:ind w:left="107"/>
              <w:jc w:val="both"/>
              <w:rPr>
                <w:b/>
              </w:rPr>
            </w:pPr>
            <w:r>
              <w:rPr>
                <w:b/>
              </w:rPr>
              <w:t>actividades de  infraestructura  estatal.  Con la  finalidad  de  lograr  transparentar el</w:t>
            </w:r>
          </w:p>
        </w:tc>
      </w:tr>
    </w:tbl>
    <w:p w:rsidR="00EA527A" w:rsidRDefault="00EA527A">
      <w:pPr>
        <w:spacing w:line="276" w:lineRule="exact"/>
        <w:jc w:val="both"/>
        <w:sectPr w:rsidR="00EA527A">
          <w:pgSz w:w="12240" w:h="15840"/>
          <w:pgMar w:top="1320" w:right="1540" w:bottom="1200" w:left="180" w:header="465" w:footer="1002" w:gutter="0"/>
          <w:cols w:space="720"/>
        </w:sectPr>
      </w:pPr>
    </w:p>
    <w:p w:rsidR="00EA527A" w:rsidRDefault="00D04F3C">
      <w:pPr>
        <w:pStyle w:val="Textoindependiente"/>
        <w:rPr>
          <w:rFonts w:ascii="Times New Roman"/>
          <w:sz w:val="20"/>
        </w:rPr>
      </w:pPr>
      <w:r>
        <w:rPr>
          <w:lang w:val="en-US"/>
        </w:rPr>
        <w:lastRenderedPageBreak/>
        <w:pict>
          <v:shape id="_x0000_s1040" type="#_x0000_t202" style="position:absolute;margin-left:558.95pt;margin-top:654.55pt;width:20.8pt;height:42.85pt;z-index:4816;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52</w:t>
                  </w:r>
                </w:p>
              </w:txbxContent>
            </v:textbox>
            <w10:wrap anchorx="page" anchory="page"/>
          </v:shape>
        </w:pict>
      </w:r>
    </w:p>
    <w:p w:rsidR="00EA527A" w:rsidRDefault="00EA527A">
      <w:pPr>
        <w:pStyle w:val="Textoindependiente"/>
        <w:spacing w:before="7"/>
        <w:rPr>
          <w:rFonts w:ascii="Times New Roman"/>
          <w:sz w:val="17"/>
        </w:rPr>
      </w:pPr>
    </w:p>
    <w:tbl>
      <w:tblPr>
        <w:tblStyle w:val="TableNormal"/>
        <w:tblW w:w="0" w:type="auto"/>
        <w:tblInd w:w="14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983"/>
      </w:tblGrid>
      <w:tr w:rsidR="00EA527A">
        <w:trPr>
          <w:trHeight w:val="5879"/>
        </w:trPr>
        <w:tc>
          <w:tcPr>
            <w:tcW w:w="8983" w:type="dxa"/>
          </w:tcPr>
          <w:p w:rsidR="00EA527A" w:rsidRDefault="00D04F3C">
            <w:pPr>
              <w:pStyle w:val="TableParagraph"/>
              <w:spacing w:before="1"/>
              <w:ind w:left="107" w:right="108"/>
              <w:jc w:val="both"/>
              <w:rPr>
                <w:b/>
              </w:rPr>
            </w:pPr>
            <w:r>
              <w:rPr>
                <w:b/>
              </w:rPr>
              <w:t>ejercicio del gasto público es necesario integrar un mecanismo de seguimiento y atención de infraestructura gubernamental, además a la par de instaurar una Matriz de Indicadores de Resultados Estatal.</w:t>
            </w:r>
          </w:p>
          <w:p w:rsidR="00EA527A" w:rsidRDefault="00D04F3C">
            <w:pPr>
              <w:pStyle w:val="TableParagraph"/>
              <w:ind w:left="107" w:right="110"/>
              <w:jc w:val="both"/>
              <w:rPr>
                <w:b/>
              </w:rPr>
            </w:pPr>
            <w:r>
              <w:rPr>
                <w:b/>
              </w:rPr>
              <w:t xml:space="preserve">Además es indispensable contar con información sobre el avance físico y financiero  de  los recursos aprobados, ejercidos y  disponibles de las Entidades Ejecutoras,  ya  que solamente se tiene informes del avance financiero de manera general (SFU),       </w:t>
            </w:r>
            <w:r>
              <w:rPr>
                <w:b/>
              </w:rPr>
              <w:t xml:space="preserve"> cabe agregar que la entidad deberá de integrar un programa específico en la que se contemple una meta general y unidades de medida en las que  se  incluya  la  población beneficiada y la infraestructura ejercida.</w:t>
            </w:r>
          </w:p>
          <w:p w:rsidR="00EA527A" w:rsidRDefault="00D04F3C">
            <w:pPr>
              <w:pStyle w:val="TableParagraph"/>
              <w:ind w:left="107" w:right="98"/>
              <w:jc w:val="both"/>
              <w:rPr>
                <w:b/>
              </w:rPr>
            </w:pPr>
            <w:r>
              <w:rPr>
                <w:b/>
              </w:rPr>
              <w:t>El área de inversión en el Gobierno de Baj</w:t>
            </w:r>
            <w:r>
              <w:rPr>
                <w:b/>
              </w:rPr>
              <w:t>a California, atiende a los principios de presupuestación, por lo cual es prioritario asignar un número de obra  y  su  presupuesto para relacionar la afectación presupuestal en el SINVP. Dejando de lado la necesidad de establecer el vínculo, respecto a la</w:t>
            </w:r>
            <w:r>
              <w:rPr>
                <w:b/>
              </w:rPr>
              <w:t xml:space="preserve"> medición del impacto una vez ejecutadas las obras, de esta forma el ejecutor solo se preocupa por cumplir con los tiempos de entrega de las obras, ya que el único indicador que se incluye en los Proyectos de Desarrollo Regional, es el de avance financiero</w:t>
            </w:r>
            <w:r>
              <w:rPr>
                <w:b/>
              </w:rPr>
              <w:t>. Ante lo cual,  la obra  pudo haberse devengado y ejercido aún sin contar con un referente de avance programático eficiente ya que el objetivo es concluir la obra, para poder reportar un indicador de eficiencia presupuestal.</w:t>
            </w:r>
          </w:p>
        </w:tc>
      </w:tr>
      <w:tr w:rsidR="00EA527A">
        <w:trPr>
          <w:trHeight w:val="322"/>
        </w:trPr>
        <w:tc>
          <w:tcPr>
            <w:tcW w:w="8983" w:type="dxa"/>
          </w:tcPr>
          <w:p w:rsidR="00EA527A" w:rsidRDefault="00D04F3C">
            <w:pPr>
              <w:pStyle w:val="TableParagraph"/>
              <w:spacing w:line="302" w:lineRule="exact"/>
              <w:ind w:left="175"/>
              <w:rPr>
                <w:b/>
                <w:sz w:val="24"/>
              </w:rPr>
            </w:pPr>
            <w:r>
              <w:rPr>
                <w:b/>
                <w:color w:val="938953"/>
                <w:sz w:val="24"/>
              </w:rPr>
              <w:t>b.  Describir las recomendaciones de acuerdo a su relevancia:</w:t>
            </w:r>
          </w:p>
        </w:tc>
      </w:tr>
      <w:tr w:rsidR="00EA527A">
        <w:trPr>
          <w:trHeight w:val="3831"/>
        </w:trPr>
        <w:tc>
          <w:tcPr>
            <w:tcW w:w="8983" w:type="dxa"/>
          </w:tcPr>
          <w:p w:rsidR="00EA527A" w:rsidRDefault="00D04F3C">
            <w:pPr>
              <w:pStyle w:val="TableParagraph"/>
              <w:spacing w:line="311" w:lineRule="exact"/>
              <w:ind w:left="534"/>
              <w:rPr>
                <w:b/>
                <w:sz w:val="24"/>
              </w:rPr>
            </w:pPr>
            <w:r>
              <w:rPr>
                <w:b/>
                <w:color w:val="938953"/>
                <w:sz w:val="24"/>
              </w:rPr>
              <w:t>Ámbito programático</w:t>
            </w:r>
          </w:p>
          <w:p w:rsidR="00EA527A" w:rsidRDefault="00D04F3C">
            <w:pPr>
              <w:pStyle w:val="TableParagraph"/>
              <w:spacing w:before="6"/>
              <w:ind w:left="107" w:right="98"/>
              <w:jc w:val="both"/>
              <w:rPr>
                <w:b/>
              </w:rPr>
            </w:pPr>
            <w:r>
              <w:rPr>
                <w:b/>
              </w:rPr>
              <w:t xml:space="preserve">1.- Establecer una meta unificada bajo un programa  específico  que  permita  cuantificar los recursos y el cumplimiento de los indicadores en el seguimiento del ejercicio. </w:t>
            </w:r>
            <w:r>
              <w:rPr>
                <w:b/>
              </w:rPr>
              <w:t>Ejemplo claro de este seguimiento son los mecanismos que se tiene para el FASP en el cual unifican metas y acciones pero son  atendidas  por  diferentes  unidades ejecutoras.</w:t>
            </w:r>
          </w:p>
          <w:p w:rsidR="00EA527A" w:rsidRDefault="00D04F3C">
            <w:pPr>
              <w:pStyle w:val="TableParagraph"/>
              <w:spacing w:before="3"/>
              <w:ind w:left="107" w:right="108"/>
              <w:jc w:val="both"/>
              <w:rPr>
                <w:b/>
              </w:rPr>
            </w:pPr>
            <w:r>
              <w:rPr>
                <w:b/>
              </w:rPr>
              <w:t>2.- Realizar mesas de trabajo con las unidades ejecutoras y los municipios para l</w:t>
            </w:r>
            <w:r>
              <w:rPr>
                <w:b/>
              </w:rPr>
              <w:t>a creación de una matriz de indicadores de resultados Estatal.</w:t>
            </w:r>
          </w:p>
          <w:p w:rsidR="00EA527A" w:rsidRDefault="00D04F3C">
            <w:pPr>
              <w:pStyle w:val="TableParagraph"/>
              <w:ind w:left="107" w:right="109"/>
              <w:jc w:val="both"/>
              <w:rPr>
                <w:b/>
              </w:rPr>
            </w:pPr>
            <w:r>
              <w:rPr>
                <w:b/>
              </w:rPr>
              <w:t>3.- Construir indicadores de eficiencia programática, que consideren el avance de las obras, respecto al avance ejercido de los recursos, de igual forma indicadores de cobertura de la población objetivo respecto a la población atendida.</w:t>
            </w:r>
          </w:p>
        </w:tc>
      </w:tr>
      <w:tr w:rsidR="00EA527A">
        <w:trPr>
          <w:trHeight w:val="2102"/>
        </w:trPr>
        <w:tc>
          <w:tcPr>
            <w:tcW w:w="8983" w:type="dxa"/>
          </w:tcPr>
          <w:p w:rsidR="00EA527A" w:rsidRDefault="00D04F3C">
            <w:pPr>
              <w:pStyle w:val="TableParagraph"/>
              <w:spacing w:line="311" w:lineRule="exact"/>
              <w:ind w:left="534"/>
              <w:rPr>
                <w:b/>
                <w:sz w:val="24"/>
              </w:rPr>
            </w:pPr>
            <w:r>
              <w:rPr>
                <w:b/>
                <w:color w:val="938953"/>
                <w:sz w:val="24"/>
              </w:rPr>
              <w:t>Ámbito presupuesta</w:t>
            </w:r>
            <w:r>
              <w:rPr>
                <w:b/>
                <w:color w:val="938953"/>
                <w:sz w:val="24"/>
              </w:rPr>
              <w:t>l</w:t>
            </w:r>
          </w:p>
          <w:p w:rsidR="00EA527A" w:rsidRDefault="00D04F3C">
            <w:pPr>
              <w:pStyle w:val="TableParagraph"/>
              <w:spacing w:line="242" w:lineRule="auto"/>
              <w:ind w:left="107" w:right="105"/>
              <w:jc w:val="both"/>
              <w:rPr>
                <w:b/>
              </w:rPr>
            </w:pPr>
            <w:r>
              <w:rPr>
                <w:b/>
                <w:sz w:val="24"/>
              </w:rPr>
              <w:t>1</w:t>
            </w:r>
            <w:r>
              <w:rPr>
                <w:b/>
              </w:rPr>
              <w:t>.- Generar un mecanismo de seguimiento presupuestal y de la gestión de proyectos para todos los momentos contables en tiempo real como se estipula en la Ley  General de Contabilidad Gubernamental ya que solo 18.37% del presupuesto del programa se ejerci</w:t>
            </w:r>
            <w:r>
              <w:rPr>
                <w:b/>
              </w:rPr>
              <w:t>ó y se pagó.</w:t>
            </w:r>
          </w:p>
          <w:p w:rsidR="00EA527A" w:rsidRDefault="00D04F3C">
            <w:pPr>
              <w:pStyle w:val="TableParagraph"/>
              <w:spacing w:line="292" w:lineRule="exact"/>
              <w:ind w:left="107" w:right="108"/>
              <w:jc w:val="both"/>
              <w:rPr>
                <w:b/>
              </w:rPr>
            </w:pPr>
            <w:r>
              <w:rPr>
                <w:b/>
              </w:rPr>
              <w:t>2.- El Departamento de Evaluación del Desempeño de las Secretaria de Planeación y Finanzas deberá recopilar la información financiera e indicadores de los programas,</w:t>
            </w:r>
          </w:p>
        </w:tc>
      </w:tr>
    </w:tbl>
    <w:p w:rsidR="00EA527A" w:rsidRDefault="00EA527A">
      <w:pPr>
        <w:spacing w:line="292" w:lineRule="exact"/>
        <w:jc w:val="both"/>
        <w:sectPr w:rsidR="00EA527A">
          <w:pgSz w:w="12240" w:h="15840"/>
          <w:pgMar w:top="1120" w:right="1540" w:bottom="1200" w:left="180" w:header="465" w:footer="1002" w:gutter="0"/>
          <w:cols w:space="720"/>
        </w:sectPr>
      </w:pPr>
    </w:p>
    <w:p w:rsidR="00EA527A" w:rsidRDefault="00D04F3C">
      <w:pPr>
        <w:pStyle w:val="Textoindependiente"/>
        <w:rPr>
          <w:rFonts w:ascii="Times New Roman"/>
          <w:sz w:val="20"/>
        </w:rPr>
      </w:pPr>
      <w:r>
        <w:rPr>
          <w:lang w:val="en-US"/>
        </w:rPr>
        <w:lastRenderedPageBreak/>
        <w:pict>
          <v:shape id="_x0000_s1039" type="#_x0000_t202" style="position:absolute;margin-left:558.95pt;margin-top:654.55pt;width:20.8pt;height:42.85pt;z-index:4840;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53</w:t>
                  </w:r>
                </w:p>
              </w:txbxContent>
            </v:textbox>
            <w10:wrap anchorx="page" anchory="page"/>
          </v:shape>
        </w:pict>
      </w:r>
    </w:p>
    <w:p w:rsidR="00EA527A" w:rsidRDefault="00EA527A">
      <w:pPr>
        <w:pStyle w:val="Textoindependiente"/>
        <w:spacing w:before="7"/>
        <w:rPr>
          <w:rFonts w:ascii="Times New Roman"/>
          <w:sz w:val="17"/>
        </w:rPr>
      </w:pPr>
    </w:p>
    <w:tbl>
      <w:tblPr>
        <w:tblStyle w:val="TableNormal"/>
        <w:tblW w:w="0" w:type="auto"/>
        <w:tblInd w:w="14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983"/>
      </w:tblGrid>
      <w:tr w:rsidR="00EA527A">
        <w:trPr>
          <w:trHeight w:val="1730"/>
        </w:trPr>
        <w:tc>
          <w:tcPr>
            <w:tcW w:w="8983" w:type="dxa"/>
          </w:tcPr>
          <w:p w:rsidR="00EA527A" w:rsidRDefault="00D04F3C">
            <w:pPr>
              <w:pStyle w:val="TableParagraph"/>
              <w:spacing w:before="1"/>
              <w:ind w:left="107" w:right="108"/>
              <w:jc w:val="both"/>
              <w:rPr>
                <w:b/>
              </w:rPr>
            </w:pPr>
            <w:r>
              <w:rPr>
                <w:b/>
              </w:rPr>
              <w:t>presentados por cada una de las Entidades Ejecutoras de los recursos, para conocer  los costos de operación del Fondo.</w:t>
            </w:r>
          </w:p>
          <w:p w:rsidR="00EA527A" w:rsidRDefault="00D04F3C">
            <w:pPr>
              <w:pStyle w:val="TableParagraph"/>
              <w:ind w:left="107" w:right="99"/>
              <w:jc w:val="both"/>
              <w:rPr>
                <w:b/>
              </w:rPr>
            </w:pPr>
            <w:r>
              <w:rPr>
                <w:b/>
              </w:rPr>
              <w:t>3.- El Departamento de Evaluación del Desempeño de las Secretaria de Planeación y Finanzas debe implementar Mecanismos para el control se</w:t>
            </w:r>
            <w:r>
              <w:rPr>
                <w:b/>
              </w:rPr>
              <w:t>guimiento y ejecución del gasto.</w:t>
            </w:r>
          </w:p>
        </w:tc>
      </w:tr>
      <w:tr w:rsidR="00EA527A">
        <w:trPr>
          <w:trHeight w:val="2046"/>
        </w:trPr>
        <w:tc>
          <w:tcPr>
            <w:tcW w:w="8983" w:type="dxa"/>
          </w:tcPr>
          <w:p w:rsidR="00EA527A" w:rsidRDefault="00D04F3C">
            <w:pPr>
              <w:pStyle w:val="TableParagraph"/>
              <w:spacing w:line="311" w:lineRule="exact"/>
              <w:ind w:left="534"/>
              <w:rPr>
                <w:b/>
                <w:sz w:val="24"/>
              </w:rPr>
            </w:pPr>
            <w:r>
              <w:rPr>
                <w:b/>
                <w:color w:val="938953"/>
                <w:sz w:val="24"/>
              </w:rPr>
              <w:t>Ámbito de indicadores</w:t>
            </w:r>
          </w:p>
          <w:p w:rsidR="00EA527A" w:rsidRDefault="00D04F3C">
            <w:pPr>
              <w:pStyle w:val="TableParagraph"/>
              <w:spacing w:before="6"/>
              <w:ind w:left="107" w:right="107"/>
              <w:jc w:val="both"/>
              <w:rPr>
                <w:b/>
              </w:rPr>
            </w:pPr>
            <w:r>
              <w:rPr>
                <w:b/>
              </w:rPr>
              <w:t>1.- Al no existir indicadores a nivel Estatal que den validez al impacto generado en la población mediante los Proyectos de Desarrollo Regional, resulta indispensable para el seguimiento posterior a la ejecución, el diseño de mecanismos e instrumentos de e</w:t>
            </w:r>
            <w:r>
              <w:rPr>
                <w:b/>
              </w:rPr>
              <w:t>valuación de la percepción, cuyo resultado se plasme en un indicador cualitativo respecto a la valoración de los ciudadanos.</w:t>
            </w:r>
          </w:p>
        </w:tc>
      </w:tr>
      <w:tr w:rsidR="00EA527A">
        <w:trPr>
          <w:trHeight w:val="2634"/>
        </w:trPr>
        <w:tc>
          <w:tcPr>
            <w:tcW w:w="8983" w:type="dxa"/>
          </w:tcPr>
          <w:p w:rsidR="00EA527A" w:rsidRDefault="00D04F3C">
            <w:pPr>
              <w:pStyle w:val="TableParagraph"/>
              <w:spacing w:line="315" w:lineRule="exact"/>
              <w:ind w:left="534"/>
              <w:rPr>
                <w:b/>
                <w:sz w:val="24"/>
              </w:rPr>
            </w:pPr>
            <w:r>
              <w:rPr>
                <w:b/>
                <w:color w:val="938953"/>
                <w:sz w:val="24"/>
              </w:rPr>
              <w:t>Ámbito de cobertura</w:t>
            </w:r>
          </w:p>
          <w:p w:rsidR="00EA527A" w:rsidRDefault="00D04F3C">
            <w:pPr>
              <w:pStyle w:val="TableParagraph"/>
              <w:spacing w:before="6"/>
              <w:ind w:left="107" w:right="103"/>
              <w:jc w:val="both"/>
              <w:rPr>
                <w:b/>
              </w:rPr>
            </w:pPr>
            <w:r>
              <w:rPr>
                <w:b/>
              </w:rPr>
              <w:t>1.- Elaboración y sistematización de bases de datos de padrón de beneficiarios que permita cuantificar la población potencial y objetivo; por lo que se recomienda que  las dependencias unifiquen esfuerzos para la elaboración de un padrón  de  beneficiarios</w:t>
            </w:r>
            <w:r>
              <w:rPr>
                <w:b/>
              </w:rPr>
              <w:t>.</w:t>
            </w:r>
          </w:p>
          <w:p w:rsidR="00EA527A" w:rsidRDefault="00D04F3C">
            <w:pPr>
              <w:pStyle w:val="TableParagraph"/>
              <w:spacing w:line="242" w:lineRule="auto"/>
              <w:ind w:left="107" w:right="97"/>
              <w:jc w:val="both"/>
              <w:rPr>
                <w:b/>
              </w:rPr>
            </w:pPr>
            <w:r>
              <w:rPr>
                <w:b/>
              </w:rPr>
              <w:t>2.- Incluir en los reportes de avance presupuestal y de gestión de proyectos, a la poblaci</w:t>
            </w:r>
            <w:r>
              <w:rPr>
                <w:rFonts w:ascii="Arial" w:hAnsi="Arial"/>
                <w:b/>
              </w:rPr>
              <w:t>ó</w:t>
            </w:r>
            <w:r>
              <w:rPr>
                <w:b/>
              </w:rPr>
              <w:t>n beneficiada, para tener un panorama más concreto del grado de satisfacción.</w:t>
            </w:r>
          </w:p>
        </w:tc>
      </w:tr>
      <w:tr w:rsidR="00EA527A">
        <w:trPr>
          <w:trHeight w:val="3274"/>
        </w:trPr>
        <w:tc>
          <w:tcPr>
            <w:tcW w:w="8983" w:type="dxa"/>
          </w:tcPr>
          <w:p w:rsidR="00EA527A" w:rsidRDefault="00D04F3C">
            <w:pPr>
              <w:pStyle w:val="TableParagraph"/>
              <w:spacing w:line="315" w:lineRule="exact"/>
              <w:ind w:left="534"/>
              <w:rPr>
                <w:b/>
                <w:sz w:val="24"/>
              </w:rPr>
            </w:pPr>
            <w:r>
              <w:rPr>
                <w:b/>
                <w:color w:val="938953"/>
                <w:sz w:val="24"/>
              </w:rPr>
              <w:t>Ámbito de Seguimiento a las Recomendaciones Susceptibles de Mejora</w:t>
            </w:r>
          </w:p>
          <w:p w:rsidR="00EA527A" w:rsidRDefault="00D04F3C">
            <w:pPr>
              <w:pStyle w:val="TableParagraph"/>
              <w:spacing w:before="6"/>
              <w:ind w:left="107" w:right="102"/>
              <w:jc w:val="both"/>
              <w:rPr>
                <w:b/>
              </w:rPr>
            </w:pPr>
            <w:r>
              <w:rPr>
                <w:b/>
              </w:rPr>
              <w:t xml:space="preserve">1.- Debe considerarse como un indicador más, el seguimiento a recomendaciones de evaluaciones y monitoreos, regularmente las recomendaciones se quedan en el nivel de señalamiento, sin embargo el atenderlas o no, NO implica sanciones o estímulos. Por parte </w:t>
            </w:r>
            <w:r>
              <w:rPr>
                <w:b/>
              </w:rPr>
              <w:t>del departamento de Evaluación del Desempeño de la SPF, se construye actualmente una metodología de seguimiento a los Aspectos  Susceptibles  de  Mejora, con lo que la tarea de incluir un indicador será oficializada, corresponde entonces a los ejecutores d</w:t>
            </w:r>
            <w:r>
              <w:rPr>
                <w:b/>
              </w:rPr>
              <w:t>el gasto, así como al Ente Público beneficiario  o  responsable del seguimiento elaborar indicadores congruentes, alcanzables y mejorables en futuros ejercicios fiscales.</w:t>
            </w:r>
          </w:p>
        </w:tc>
      </w:tr>
    </w:tbl>
    <w:p w:rsidR="00EA527A" w:rsidRDefault="00EA527A">
      <w:pPr>
        <w:jc w:val="both"/>
        <w:sectPr w:rsidR="00EA527A">
          <w:pgSz w:w="12240" w:h="15840"/>
          <w:pgMar w:top="1120" w:right="1540" w:bottom="1200" w:left="180" w:header="465" w:footer="1002" w:gutter="0"/>
          <w:cols w:space="720"/>
        </w:sectPr>
      </w:pPr>
    </w:p>
    <w:p w:rsidR="00EA527A" w:rsidRDefault="00D04F3C">
      <w:pPr>
        <w:pStyle w:val="Textoindependiente"/>
        <w:rPr>
          <w:rFonts w:ascii="Times New Roman"/>
          <w:sz w:val="20"/>
        </w:rPr>
      </w:pPr>
      <w:r>
        <w:rPr>
          <w:lang w:val="en-US"/>
        </w:rPr>
        <w:lastRenderedPageBreak/>
        <w:pict>
          <v:shape id="_x0000_s1038" type="#_x0000_t202" style="position:absolute;margin-left:558.95pt;margin-top:654.55pt;width:20.8pt;height:42.85pt;z-index:4864;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54</w:t>
                  </w:r>
                </w:p>
              </w:txbxContent>
            </v:textbox>
            <w10:wrap anchorx="page" anchory="page"/>
          </v:shape>
        </w:pict>
      </w:r>
    </w:p>
    <w:p w:rsidR="00EA527A" w:rsidRDefault="00EA527A">
      <w:pPr>
        <w:pStyle w:val="Textoindependiente"/>
        <w:spacing w:before="7"/>
        <w:rPr>
          <w:rFonts w:ascii="Times New Roman"/>
          <w:sz w:val="17"/>
        </w:rPr>
      </w:pPr>
    </w:p>
    <w:tbl>
      <w:tblPr>
        <w:tblStyle w:val="TableNormal"/>
        <w:tblW w:w="0" w:type="auto"/>
        <w:tblInd w:w="14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408"/>
        <w:gridCol w:w="669"/>
        <w:gridCol w:w="1858"/>
        <w:gridCol w:w="749"/>
        <w:gridCol w:w="669"/>
        <w:gridCol w:w="1628"/>
      </w:tblGrid>
      <w:tr w:rsidR="00EA527A">
        <w:trPr>
          <w:trHeight w:val="318"/>
        </w:trPr>
        <w:tc>
          <w:tcPr>
            <w:tcW w:w="8981" w:type="dxa"/>
            <w:gridSpan w:val="6"/>
            <w:tcBorders>
              <w:bottom w:val="single" w:sz="12" w:space="0" w:color="666666"/>
            </w:tcBorders>
            <w:shd w:val="clear" w:color="auto" w:fill="C4BB95"/>
          </w:tcPr>
          <w:p w:rsidR="00EA527A" w:rsidRDefault="00D04F3C">
            <w:pPr>
              <w:pStyle w:val="TableParagraph"/>
              <w:spacing w:line="298" w:lineRule="exact"/>
              <w:ind w:left="175"/>
              <w:rPr>
                <w:b/>
                <w:sz w:val="24"/>
              </w:rPr>
            </w:pPr>
            <w:r>
              <w:rPr>
                <w:b/>
                <w:sz w:val="20"/>
              </w:rPr>
              <w:t xml:space="preserve">2.   </w:t>
            </w:r>
            <w:r>
              <w:rPr>
                <w:b/>
                <w:sz w:val="24"/>
              </w:rPr>
              <w:t>DATOS DE LA INSTANCIA EVALUADORA x</w:t>
            </w:r>
          </w:p>
        </w:tc>
      </w:tr>
      <w:tr w:rsidR="00EA527A">
        <w:trPr>
          <w:trHeight w:val="637"/>
        </w:trPr>
        <w:tc>
          <w:tcPr>
            <w:tcW w:w="8981" w:type="dxa"/>
            <w:gridSpan w:val="6"/>
            <w:tcBorders>
              <w:top w:val="single" w:sz="12" w:space="0" w:color="666666"/>
            </w:tcBorders>
          </w:tcPr>
          <w:p w:rsidR="00EA527A" w:rsidRDefault="00D04F3C">
            <w:pPr>
              <w:pStyle w:val="TableParagraph"/>
              <w:spacing w:line="315" w:lineRule="exact"/>
              <w:ind w:left="175"/>
              <w:rPr>
                <w:b/>
                <w:sz w:val="24"/>
              </w:rPr>
            </w:pPr>
            <w:r>
              <w:rPr>
                <w:b/>
                <w:color w:val="938953"/>
                <w:sz w:val="24"/>
              </w:rPr>
              <w:t>a.  Nombre del coordinador de la evaluación:</w:t>
            </w:r>
          </w:p>
          <w:p w:rsidR="00EA527A" w:rsidRDefault="00D04F3C">
            <w:pPr>
              <w:pStyle w:val="TableParagraph"/>
              <w:spacing w:line="302" w:lineRule="exact"/>
              <w:ind w:left="534"/>
              <w:rPr>
                <w:b/>
                <w:sz w:val="24"/>
              </w:rPr>
            </w:pPr>
            <w:r>
              <w:rPr>
                <w:b/>
                <w:sz w:val="24"/>
              </w:rPr>
              <w:t>Nestor Eduardo Gerardo Acosta</w:t>
            </w:r>
          </w:p>
        </w:tc>
      </w:tr>
      <w:tr w:rsidR="00EA527A">
        <w:trPr>
          <w:trHeight w:val="694"/>
        </w:trPr>
        <w:tc>
          <w:tcPr>
            <w:tcW w:w="8981" w:type="dxa"/>
            <w:gridSpan w:val="6"/>
          </w:tcPr>
          <w:p w:rsidR="00EA527A" w:rsidRDefault="00D04F3C">
            <w:pPr>
              <w:pStyle w:val="TableParagraph"/>
              <w:spacing w:line="315" w:lineRule="exact"/>
              <w:ind w:left="175"/>
              <w:rPr>
                <w:b/>
                <w:sz w:val="24"/>
              </w:rPr>
            </w:pPr>
            <w:r>
              <w:rPr>
                <w:b/>
                <w:color w:val="938953"/>
                <w:sz w:val="24"/>
              </w:rPr>
              <w:t>b.  Cargo:</w:t>
            </w:r>
          </w:p>
          <w:p w:rsidR="00EA527A" w:rsidRDefault="00D04F3C">
            <w:pPr>
              <w:pStyle w:val="TableParagraph"/>
              <w:ind w:left="602"/>
              <w:rPr>
                <w:b/>
                <w:sz w:val="24"/>
              </w:rPr>
            </w:pPr>
            <w:r>
              <w:rPr>
                <w:b/>
                <w:sz w:val="24"/>
              </w:rPr>
              <w:t>Coordinador de la Evaluación</w:t>
            </w:r>
          </w:p>
        </w:tc>
      </w:tr>
      <w:tr w:rsidR="00EA527A">
        <w:trPr>
          <w:trHeight w:val="637"/>
        </w:trPr>
        <w:tc>
          <w:tcPr>
            <w:tcW w:w="8981" w:type="dxa"/>
            <w:gridSpan w:val="6"/>
          </w:tcPr>
          <w:p w:rsidR="00EA527A" w:rsidRDefault="00D04F3C">
            <w:pPr>
              <w:pStyle w:val="TableParagraph"/>
              <w:spacing w:line="311" w:lineRule="exact"/>
              <w:ind w:left="175"/>
              <w:rPr>
                <w:b/>
                <w:sz w:val="24"/>
              </w:rPr>
            </w:pPr>
            <w:r>
              <w:rPr>
                <w:b/>
                <w:color w:val="938953"/>
                <w:sz w:val="24"/>
              </w:rPr>
              <w:t>c.   Institución a la que pertenece:</w:t>
            </w:r>
          </w:p>
          <w:p w:rsidR="00EA527A" w:rsidRDefault="00D04F3C">
            <w:pPr>
              <w:pStyle w:val="TableParagraph"/>
              <w:spacing w:line="306" w:lineRule="exact"/>
              <w:ind w:left="534"/>
              <w:rPr>
                <w:b/>
                <w:sz w:val="24"/>
              </w:rPr>
            </w:pPr>
            <w:r>
              <w:rPr>
                <w:b/>
                <w:sz w:val="24"/>
              </w:rPr>
              <w:t>Consultor Independiente</w:t>
            </w:r>
          </w:p>
        </w:tc>
      </w:tr>
      <w:tr w:rsidR="00EA527A">
        <w:trPr>
          <w:trHeight w:val="318"/>
        </w:trPr>
        <w:tc>
          <w:tcPr>
            <w:tcW w:w="8981" w:type="dxa"/>
            <w:gridSpan w:val="6"/>
          </w:tcPr>
          <w:p w:rsidR="00EA527A" w:rsidRDefault="00D04F3C">
            <w:pPr>
              <w:pStyle w:val="TableParagraph"/>
              <w:spacing w:line="298" w:lineRule="exact"/>
              <w:ind w:left="175"/>
              <w:rPr>
                <w:b/>
                <w:sz w:val="24"/>
              </w:rPr>
            </w:pPr>
            <w:r>
              <w:rPr>
                <w:b/>
                <w:color w:val="938953"/>
                <w:sz w:val="24"/>
              </w:rPr>
              <w:t>d.  Principales colaboradores:</w:t>
            </w:r>
          </w:p>
        </w:tc>
      </w:tr>
      <w:tr w:rsidR="00EA527A">
        <w:trPr>
          <w:trHeight w:val="637"/>
        </w:trPr>
        <w:tc>
          <w:tcPr>
            <w:tcW w:w="3408" w:type="dxa"/>
            <w:tcBorders>
              <w:right w:val="nil"/>
            </w:tcBorders>
          </w:tcPr>
          <w:p w:rsidR="00EA527A" w:rsidRDefault="00D04F3C">
            <w:pPr>
              <w:pStyle w:val="TableParagraph"/>
              <w:tabs>
                <w:tab w:val="left" w:pos="1770"/>
              </w:tabs>
              <w:spacing w:line="315" w:lineRule="exact"/>
              <w:ind w:left="175"/>
              <w:rPr>
                <w:b/>
                <w:sz w:val="24"/>
              </w:rPr>
            </w:pPr>
            <w:r>
              <w:rPr>
                <w:b/>
                <w:color w:val="938953"/>
                <w:sz w:val="24"/>
              </w:rPr>
              <w:t xml:space="preserve">e. </w:t>
            </w:r>
            <w:r>
              <w:rPr>
                <w:b/>
                <w:color w:val="938953"/>
                <w:spacing w:val="30"/>
                <w:sz w:val="24"/>
              </w:rPr>
              <w:t xml:space="preserve"> </w:t>
            </w:r>
            <w:r>
              <w:rPr>
                <w:b/>
                <w:color w:val="938953"/>
                <w:sz w:val="24"/>
              </w:rPr>
              <w:t>Correo</w:t>
            </w:r>
            <w:r>
              <w:rPr>
                <w:b/>
                <w:color w:val="938953"/>
                <w:sz w:val="24"/>
              </w:rPr>
              <w:tab/>
              <w:t>electrónico</w:t>
            </w:r>
          </w:p>
          <w:p w:rsidR="00EA527A" w:rsidRDefault="00D04F3C">
            <w:pPr>
              <w:pStyle w:val="TableParagraph"/>
              <w:spacing w:line="302" w:lineRule="exact"/>
              <w:ind w:left="534"/>
              <w:rPr>
                <w:b/>
                <w:sz w:val="24"/>
              </w:rPr>
            </w:pPr>
            <w:hyperlink r:id="rId115">
              <w:r>
                <w:rPr>
                  <w:b/>
                  <w:sz w:val="24"/>
                </w:rPr>
                <w:t>gergac_11@hotmail.com</w:t>
              </w:r>
            </w:hyperlink>
          </w:p>
        </w:tc>
        <w:tc>
          <w:tcPr>
            <w:tcW w:w="669" w:type="dxa"/>
            <w:tcBorders>
              <w:left w:val="nil"/>
              <w:right w:val="nil"/>
            </w:tcBorders>
          </w:tcPr>
          <w:p w:rsidR="00EA527A" w:rsidRDefault="00D04F3C">
            <w:pPr>
              <w:pStyle w:val="TableParagraph"/>
              <w:spacing w:line="315" w:lineRule="exact"/>
              <w:ind w:left="90"/>
              <w:rPr>
                <w:b/>
                <w:sz w:val="24"/>
              </w:rPr>
            </w:pPr>
            <w:r>
              <w:rPr>
                <w:b/>
                <w:color w:val="938953"/>
                <w:sz w:val="24"/>
              </w:rPr>
              <w:t>del</w:t>
            </w:r>
          </w:p>
        </w:tc>
        <w:tc>
          <w:tcPr>
            <w:tcW w:w="1858" w:type="dxa"/>
            <w:tcBorders>
              <w:left w:val="nil"/>
              <w:right w:val="nil"/>
            </w:tcBorders>
          </w:tcPr>
          <w:p w:rsidR="00EA527A" w:rsidRDefault="00D04F3C">
            <w:pPr>
              <w:pStyle w:val="TableParagraph"/>
              <w:spacing w:line="315" w:lineRule="exact"/>
              <w:ind w:left="240"/>
              <w:rPr>
                <w:b/>
                <w:sz w:val="24"/>
              </w:rPr>
            </w:pPr>
            <w:r>
              <w:rPr>
                <w:b/>
                <w:color w:val="938953"/>
                <w:sz w:val="24"/>
              </w:rPr>
              <w:t>coordinador</w:t>
            </w:r>
          </w:p>
        </w:tc>
        <w:tc>
          <w:tcPr>
            <w:tcW w:w="749" w:type="dxa"/>
            <w:tcBorders>
              <w:left w:val="nil"/>
              <w:right w:val="nil"/>
            </w:tcBorders>
          </w:tcPr>
          <w:p w:rsidR="00EA527A" w:rsidRDefault="00D04F3C">
            <w:pPr>
              <w:pStyle w:val="TableParagraph"/>
              <w:spacing w:line="315" w:lineRule="exact"/>
              <w:ind w:left="241"/>
              <w:rPr>
                <w:b/>
                <w:sz w:val="24"/>
              </w:rPr>
            </w:pPr>
            <w:r>
              <w:rPr>
                <w:b/>
                <w:color w:val="938953"/>
                <w:sz w:val="24"/>
              </w:rPr>
              <w:t>de</w:t>
            </w:r>
          </w:p>
        </w:tc>
        <w:tc>
          <w:tcPr>
            <w:tcW w:w="669" w:type="dxa"/>
            <w:tcBorders>
              <w:left w:val="nil"/>
              <w:right w:val="nil"/>
            </w:tcBorders>
          </w:tcPr>
          <w:p w:rsidR="00EA527A" w:rsidRDefault="00D04F3C">
            <w:pPr>
              <w:pStyle w:val="TableParagraph"/>
              <w:spacing w:line="315" w:lineRule="exact"/>
              <w:ind w:left="219" w:right="211"/>
              <w:jc w:val="center"/>
              <w:rPr>
                <w:b/>
                <w:sz w:val="24"/>
              </w:rPr>
            </w:pPr>
            <w:r>
              <w:rPr>
                <w:b/>
                <w:color w:val="938953"/>
                <w:sz w:val="24"/>
              </w:rPr>
              <w:t>la</w:t>
            </w:r>
          </w:p>
        </w:tc>
        <w:tc>
          <w:tcPr>
            <w:tcW w:w="1628" w:type="dxa"/>
            <w:tcBorders>
              <w:left w:val="nil"/>
            </w:tcBorders>
          </w:tcPr>
          <w:p w:rsidR="00EA527A" w:rsidRDefault="00D04F3C">
            <w:pPr>
              <w:pStyle w:val="TableParagraph"/>
              <w:spacing w:line="315" w:lineRule="exact"/>
              <w:ind w:left="242"/>
              <w:rPr>
                <w:b/>
                <w:sz w:val="24"/>
              </w:rPr>
            </w:pPr>
            <w:r>
              <w:rPr>
                <w:b/>
                <w:color w:val="938953"/>
                <w:sz w:val="24"/>
              </w:rPr>
              <w:t>evaluación:</w:t>
            </w:r>
          </w:p>
        </w:tc>
      </w:tr>
      <w:tr w:rsidR="00EA527A">
        <w:trPr>
          <w:trHeight w:val="322"/>
        </w:trPr>
        <w:tc>
          <w:tcPr>
            <w:tcW w:w="8981" w:type="dxa"/>
            <w:gridSpan w:val="6"/>
          </w:tcPr>
          <w:p w:rsidR="00EA527A" w:rsidRDefault="00D04F3C">
            <w:pPr>
              <w:pStyle w:val="TableParagraph"/>
              <w:tabs>
                <w:tab w:val="left" w:pos="534"/>
              </w:tabs>
              <w:spacing w:line="302" w:lineRule="exact"/>
              <w:ind w:left="175"/>
              <w:rPr>
                <w:b/>
                <w:sz w:val="24"/>
              </w:rPr>
            </w:pPr>
            <w:r>
              <w:rPr>
                <w:b/>
                <w:color w:val="938953"/>
                <w:sz w:val="24"/>
              </w:rPr>
              <w:t>f.</w:t>
            </w:r>
            <w:r>
              <w:rPr>
                <w:b/>
                <w:color w:val="938953"/>
                <w:sz w:val="24"/>
              </w:rPr>
              <w:tab/>
              <w:t xml:space="preserve">Teléfono (con clave lada): </w:t>
            </w:r>
            <w:r>
              <w:rPr>
                <w:b/>
                <w:sz w:val="24"/>
              </w:rPr>
              <w:t>8 38</w:t>
            </w:r>
            <w:r>
              <w:rPr>
                <w:b/>
                <w:spacing w:val="-14"/>
                <w:sz w:val="24"/>
              </w:rPr>
              <w:t xml:space="preserve"> </w:t>
            </w:r>
            <w:r>
              <w:rPr>
                <w:b/>
                <w:sz w:val="24"/>
              </w:rPr>
              <w:t>1413</w:t>
            </w:r>
          </w:p>
        </w:tc>
      </w:tr>
    </w:tbl>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spacing w:before="8"/>
        <w:rPr>
          <w:rFonts w:ascii="Times New Roman"/>
          <w:sz w:val="15"/>
        </w:rPr>
      </w:pPr>
    </w:p>
    <w:tbl>
      <w:tblPr>
        <w:tblStyle w:val="TableNormal"/>
        <w:tblW w:w="0" w:type="auto"/>
        <w:tblInd w:w="14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983"/>
      </w:tblGrid>
      <w:tr w:rsidR="00EA527A">
        <w:trPr>
          <w:trHeight w:val="318"/>
        </w:trPr>
        <w:tc>
          <w:tcPr>
            <w:tcW w:w="8983" w:type="dxa"/>
            <w:tcBorders>
              <w:bottom w:val="single" w:sz="12" w:space="0" w:color="666666"/>
            </w:tcBorders>
            <w:shd w:val="clear" w:color="auto" w:fill="C4BB95"/>
          </w:tcPr>
          <w:p w:rsidR="00EA527A" w:rsidRDefault="00D04F3C">
            <w:pPr>
              <w:pStyle w:val="TableParagraph"/>
              <w:tabs>
                <w:tab w:val="left" w:pos="534"/>
              </w:tabs>
              <w:spacing w:line="298" w:lineRule="exact"/>
              <w:ind w:left="175"/>
              <w:rPr>
                <w:b/>
                <w:sz w:val="24"/>
              </w:rPr>
            </w:pPr>
            <w:r>
              <w:rPr>
                <w:sz w:val="20"/>
              </w:rPr>
              <w:t>3.</w:t>
            </w:r>
            <w:r>
              <w:rPr>
                <w:sz w:val="20"/>
              </w:rPr>
              <w:tab/>
            </w:r>
            <w:r>
              <w:rPr>
                <w:b/>
                <w:sz w:val="24"/>
              </w:rPr>
              <w:t>IDENTIFICACIÓN DEL (LOS) PROGRAMA</w:t>
            </w:r>
            <w:r>
              <w:rPr>
                <w:b/>
                <w:spacing w:val="-19"/>
                <w:sz w:val="24"/>
              </w:rPr>
              <w:t xml:space="preserve"> </w:t>
            </w:r>
            <w:r>
              <w:rPr>
                <w:b/>
                <w:sz w:val="24"/>
              </w:rPr>
              <w:t>(S)</w:t>
            </w:r>
          </w:p>
        </w:tc>
      </w:tr>
      <w:tr w:rsidR="00EA527A">
        <w:trPr>
          <w:trHeight w:val="638"/>
        </w:trPr>
        <w:tc>
          <w:tcPr>
            <w:tcW w:w="8983" w:type="dxa"/>
            <w:tcBorders>
              <w:top w:val="single" w:sz="12" w:space="0" w:color="666666"/>
            </w:tcBorders>
          </w:tcPr>
          <w:p w:rsidR="00EA527A" w:rsidRDefault="00D04F3C">
            <w:pPr>
              <w:pStyle w:val="TableParagraph"/>
              <w:spacing w:before="2" w:line="316" w:lineRule="exact"/>
              <w:ind w:left="175" w:right="3383"/>
              <w:rPr>
                <w:b/>
                <w:sz w:val="24"/>
              </w:rPr>
            </w:pPr>
            <w:r>
              <w:rPr>
                <w:b/>
                <w:color w:val="938953"/>
                <w:sz w:val="24"/>
              </w:rPr>
              <w:t>a. Nombre del (los) programa (s) evaluado (s)</w:t>
            </w:r>
            <w:r>
              <w:rPr>
                <w:b/>
                <w:sz w:val="24"/>
              </w:rPr>
              <w:t xml:space="preserve"> Proyectos de desarrollo regional</w:t>
            </w:r>
          </w:p>
        </w:tc>
      </w:tr>
      <w:tr w:rsidR="00EA527A">
        <w:trPr>
          <w:trHeight w:val="638"/>
        </w:trPr>
        <w:tc>
          <w:tcPr>
            <w:tcW w:w="8983" w:type="dxa"/>
          </w:tcPr>
          <w:p w:rsidR="00EA527A" w:rsidRDefault="00D04F3C">
            <w:pPr>
              <w:pStyle w:val="TableParagraph"/>
              <w:spacing w:line="315" w:lineRule="exact"/>
              <w:ind w:left="175"/>
              <w:rPr>
                <w:b/>
                <w:sz w:val="24"/>
              </w:rPr>
            </w:pPr>
            <w:r>
              <w:rPr>
                <w:b/>
                <w:color w:val="938953"/>
                <w:sz w:val="24"/>
              </w:rPr>
              <w:t xml:space="preserve">b.  Siglas: </w:t>
            </w:r>
            <w:r>
              <w:rPr>
                <w:b/>
                <w:sz w:val="24"/>
              </w:rPr>
              <w:t>PDR</w:t>
            </w:r>
          </w:p>
        </w:tc>
      </w:tr>
      <w:tr w:rsidR="00EA527A">
        <w:trPr>
          <w:trHeight w:val="637"/>
        </w:trPr>
        <w:tc>
          <w:tcPr>
            <w:tcW w:w="8983" w:type="dxa"/>
          </w:tcPr>
          <w:p w:rsidR="00EA527A" w:rsidRDefault="00D04F3C">
            <w:pPr>
              <w:pStyle w:val="TableParagraph"/>
              <w:spacing w:line="315" w:lineRule="exact"/>
              <w:ind w:left="199"/>
              <w:rPr>
                <w:b/>
                <w:sz w:val="24"/>
              </w:rPr>
            </w:pPr>
            <w:r>
              <w:rPr>
                <w:b/>
                <w:color w:val="938953"/>
                <w:sz w:val="24"/>
              </w:rPr>
              <w:t xml:space="preserve">c.   Ente público coordinador del (los) programa (s): </w:t>
            </w:r>
            <w:r>
              <w:rPr>
                <w:b/>
                <w:sz w:val="24"/>
              </w:rPr>
              <w:t>Secretaría de Planeación</w:t>
            </w:r>
          </w:p>
          <w:p w:rsidR="00EA527A" w:rsidRDefault="00D04F3C">
            <w:pPr>
              <w:pStyle w:val="TableParagraph"/>
              <w:spacing w:line="302" w:lineRule="exact"/>
              <w:ind w:left="558"/>
              <w:rPr>
                <w:b/>
                <w:sz w:val="24"/>
              </w:rPr>
            </w:pPr>
            <w:r>
              <w:rPr>
                <w:b/>
                <w:sz w:val="24"/>
              </w:rPr>
              <w:t>y Finanzas del Estado.</w:t>
            </w:r>
          </w:p>
        </w:tc>
      </w:tr>
      <w:tr w:rsidR="00EA527A">
        <w:trPr>
          <w:trHeight w:val="1278"/>
        </w:trPr>
        <w:tc>
          <w:tcPr>
            <w:tcW w:w="8983" w:type="dxa"/>
          </w:tcPr>
          <w:p w:rsidR="00EA527A" w:rsidRDefault="00D04F3C">
            <w:pPr>
              <w:pStyle w:val="TableParagraph"/>
              <w:spacing w:line="315" w:lineRule="exact"/>
              <w:ind w:left="175"/>
              <w:rPr>
                <w:b/>
                <w:sz w:val="24"/>
              </w:rPr>
            </w:pPr>
            <w:r>
              <w:rPr>
                <w:b/>
                <w:color w:val="938953"/>
                <w:sz w:val="24"/>
              </w:rPr>
              <w:t>d.  Poder público al que pertenece (n) el (los) programa (s):</w:t>
            </w:r>
          </w:p>
          <w:p w:rsidR="00EA527A" w:rsidRDefault="00EA527A">
            <w:pPr>
              <w:pStyle w:val="TableParagraph"/>
              <w:spacing w:before="4"/>
              <w:rPr>
                <w:rFonts w:ascii="Times New Roman"/>
                <w:sz w:val="28"/>
              </w:rPr>
            </w:pPr>
          </w:p>
          <w:p w:rsidR="00EA527A" w:rsidRDefault="00D04F3C">
            <w:pPr>
              <w:pStyle w:val="TableParagraph"/>
              <w:tabs>
                <w:tab w:val="left" w:pos="1099"/>
                <w:tab w:val="left" w:pos="1777"/>
                <w:tab w:val="left" w:pos="2877"/>
                <w:tab w:val="left" w:pos="3869"/>
                <w:tab w:val="left" w:pos="5539"/>
                <w:tab w:val="left" w:pos="5803"/>
                <w:tab w:val="left" w:pos="6794"/>
                <w:tab w:val="left" w:pos="8102"/>
                <w:tab w:val="left" w:pos="8369"/>
              </w:tabs>
              <w:spacing w:before="1" w:line="316" w:lineRule="exact"/>
              <w:ind w:left="107" w:right="108"/>
              <w:rPr>
                <w:b/>
                <w:sz w:val="24"/>
              </w:rPr>
            </w:pPr>
            <w:r>
              <w:rPr>
                <w:b/>
                <w:sz w:val="24"/>
              </w:rPr>
              <w:t>Poder</w:t>
            </w:r>
            <w:r>
              <w:rPr>
                <w:b/>
                <w:sz w:val="24"/>
              </w:rPr>
              <w:tab/>
              <w:t>Ejecutivo</w:t>
            </w:r>
            <w:r>
              <w:rPr>
                <w:b/>
                <w:sz w:val="24"/>
                <w:u w:val="single"/>
              </w:rPr>
              <w:t xml:space="preserve"> </w:t>
            </w:r>
            <w:r>
              <w:rPr>
                <w:b/>
                <w:spacing w:val="61"/>
                <w:sz w:val="24"/>
                <w:u w:val="single"/>
              </w:rPr>
              <w:t xml:space="preserve"> </w:t>
            </w:r>
            <w:r>
              <w:rPr>
                <w:b/>
                <w:sz w:val="24"/>
              </w:rPr>
              <w:t>x_</w:t>
            </w:r>
            <w:r>
              <w:rPr>
                <w:b/>
                <w:sz w:val="24"/>
              </w:rPr>
              <w:tab/>
              <w:t>Poder</w:t>
            </w:r>
            <w:r>
              <w:rPr>
                <w:b/>
                <w:sz w:val="24"/>
              </w:rPr>
              <w:tab/>
              <w:t>Legislativo</w:t>
            </w:r>
            <w:r>
              <w:rPr>
                <w:b/>
                <w:sz w:val="24"/>
                <w:u w:val="single"/>
              </w:rPr>
              <w:t xml:space="preserve"> </w:t>
            </w:r>
            <w:r>
              <w:rPr>
                <w:b/>
                <w:sz w:val="24"/>
                <w:u w:val="single"/>
              </w:rPr>
              <w:tab/>
            </w:r>
            <w:r>
              <w:rPr>
                <w:b/>
                <w:sz w:val="24"/>
              </w:rPr>
              <w:tab/>
              <w:t>Poder</w:t>
            </w:r>
            <w:r>
              <w:rPr>
                <w:b/>
                <w:sz w:val="24"/>
              </w:rPr>
              <w:tab/>
              <w:t>Judicial</w:t>
            </w:r>
            <w:r>
              <w:rPr>
                <w:b/>
                <w:sz w:val="24"/>
                <w:u w:val="single"/>
              </w:rPr>
              <w:t xml:space="preserve"> </w:t>
            </w:r>
            <w:r>
              <w:rPr>
                <w:b/>
                <w:sz w:val="24"/>
                <w:u w:val="single"/>
              </w:rPr>
              <w:tab/>
            </w:r>
            <w:r>
              <w:rPr>
                <w:b/>
                <w:sz w:val="24"/>
              </w:rPr>
              <w:tab/>
            </w:r>
            <w:r>
              <w:rPr>
                <w:b/>
                <w:spacing w:val="-1"/>
                <w:sz w:val="24"/>
              </w:rPr>
              <w:t xml:space="preserve">Ente </w:t>
            </w:r>
            <w:r>
              <w:rPr>
                <w:b/>
                <w:sz w:val="24"/>
              </w:rPr>
              <w:t>Autónomo</w:t>
            </w:r>
            <w:r>
              <w:rPr>
                <w:b/>
                <w:sz w:val="24"/>
                <w:u w:val="single"/>
              </w:rPr>
              <w:t xml:space="preserve"> </w:t>
            </w:r>
            <w:r>
              <w:rPr>
                <w:b/>
                <w:sz w:val="24"/>
                <w:u w:val="single"/>
              </w:rPr>
              <w:tab/>
            </w:r>
          </w:p>
        </w:tc>
      </w:tr>
      <w:tr w:rsidR="00EA527A">
        <w:trPr>
          <w:trHeight w:val="638"/>
        </w:trPr>
        <w:tc>
          <w:tcPr>
            <w:tcW w:w="8983" w:type="dxa"/>
          </w:tcPr>
          <w:p w:rsidR="00EA527A" w:rsidRDefault="00D04F3C">
            <w:pPr>
              <w:pStyle w:val="TableParagraph"/>
              <w:spacing w:line="315" w:lineRule="exact"/>
              <w:ind w:left="175"/>
              <w:rPr>
                <w:b/>
                <w:sz w:val="24"/>
              </w:rPr>
            </w:pPr>
            <w:r>
              <w:rPr>
                <w:b/>
                <w:color w:val="938953"/>
                <w:sz w:val="24"/>
              </w:rPr>
              <w:t>e.  Ámbito gubernamental al que pertenece (n) el (los) programa (s):</w:t>
            </w:r>
          </w:p>
          <w:p w:rsidR="00EA527A" w:rsidRDefault="00D04F3C">
            <w:pPr>
              <w:pStyle w:val="TableParagraph"/>
              <w:tabs>
                <w:tab w:val="left" w:pos="2634"/>
                <w:tab w:val="left" w:pos="4213"/>
              </w:tabs>
              <w:spacing w:line="302" w:lineRule="exact"/>
              <w:ind w:left="107"/>
              <w:rPr>
                <w:b/>
                <w:sz w:val="24"/>
              </w:rPr>
            </w:pPr>
            <w:r>
              <w:rPr>
                <w:b/>
                <w:color w:val="938953"/>
                <w:sz w:val="24"/>
              </w:rPr>
              <w:t>Federal</w:t>
            </w:r>
            <w:r>
              <w:rPr>
                <w:b/>
                <w:color w:val="938953"/>
                <w:sz w:val="24"/>
                <w:u w:val="single" w:color="928852"/>
              </w:rPr>
              <w:t xml:space="preserve"> </w:t>
            </w:r>
            <w:r>
              <w:rPr>
                <w:b/>
                <w:color w:val="938953"/>
                <w:spacing w:val="60"/>
                <w:sz w:val="24"/>
                <w:u w:val="single" w:color="928852"/>
              </w:rPr>
              <w:t xml:space="preserve"> </w:t>
            </w:r>
            <w:r>
              <w:rPr>
                <w:b/>
                <w:sz w:val="24"/>
              </w:rPr>
              <w:t>x</w:t>
            </w:r>
            <w:r>
              <w:rPr>
                <w:b/>
                <w:color w:val="938953"/>
                <w:sz w:val="24"/>
              </w:rPr>
              <w:t>_</w:t>
            </w:r>
            <w:r>
              <w:rPr>
                <w:b/>
                <w:color w:val="938953"/>
                <w:spacing w:val="-2"/>
                <w:sz w:val="24"/>
              </w:rPr>
              <w:t xml:space="preserve"> </w:t>
            </w:r>
            <w:r>
              <w:rPr>
                <w:b/>
                <w:color w:val="938953"/>
                <w:sz w:val="24"/>
              </w:rPr>
              <w:t>Estatal</w:t>
            </w:r>
            <w:r>
              <w:rPr>
                <w:b/>
                <w:color w:val="938953"/>
                <w:sz w:val="24"/>
                <w:u w:val="single" w:color="928852"/>
              </w:rPr>
              <w:t xml:space="preserve"> </w:t>
            </w:r>
            <w:r>
              <w:rPr>
                <w:b/>
                <w:color w:val="938953"/>
                <w:sz w:val="24"/>
                <w:u w:val="single" w:color="928852"/>
              </w:rPr>
              <w:tab/>
            </w:r>
            <w:r>
              <w:rPr>
                <w:b/>
                <w:color w:val="938953"/>
                <w:sz w:val="24"/>
              </w:rPr>
              <w:t>Municipal</w:t>
            </w:r>
            <w:r>
              <w:rPr>
                <w:b/>
                <w:color w:val="938953"/>
                <w:sz w:val="24"/>
                <w:u w:val="single" w:color="928852"/>
              </w:rPr>
              <w:t xml:space="preserve"> </w:t>
            </w:r>
            <w:r>
              <w:rPr>
                <w:b/>
                <w:color w:val="938953"/>
                <w:sz w:val="24"/>
                <w:u w:val="single" w:color="928852"/>
              </w:rPr>
              <w:tab/>
            </w:r>
          </w:p>
        </w:tc>
      </w:tr>
      <w:tr w:rsidR="00EA527A">
        <w:trPr>
          <w:trHeight w:val="958"/>
        </w:trPr>
        <w:tc>
          <w:tcPr>
            <w:tcW w:w="8983" w:type="dxa"/>
          </w:tcPr>
          <w:p w:rsidR="00EA527A" w:rsidRDefault="00D04F3C">
            <w:pPr>
              <w:pStyle w:val="TableParagraph"/>
              <w:tabs>
                <w:tab w:val="left" w:pos="558"/>
              </w:tabs>
              <w:spacing w:line="315" w:lineRule="exact"/>
              <w:ind w:left="558" w:hanging="360"/>
              <w:rPr>
                <w:b/>
                <w:sz w:val="24"/>
              </w:rPr>
            </w:pPr>
            <w:r>
              <w:rPr>
                <w:b/>
                <w:color w:val="938953"/>
                <w:sz w:val="24"/>
              </w:rPr>
              <w:t>f.</w:t>
            </w:r>
            <w:r>
              <w:rPr>
                <w:b/>
                <w:color w:val="938953"/>
                <w:sz w:val="24"/>
              </w:rPr>
              <w:tab/>
              <w:t>Nombre</w:t>
            </w:r>
            <w:r>
              <w:rPr>
                <w:b/>
                <w:color w:val="938953"/>
                <w:spacing w:val="27"/>
                <w:sz w:val="24"/>
              </w:rPr>
              <w:t xml:space="preserve"> </w:t>
            </w:r>
            <w:r>
              <w:rPr>
                <w:b/>
                <w:color w:val="938953"/>
                <w:sz w:val="24"/>
              </w:rPr>
              <w:t>de</w:t>
            </w:r>
            <w:r>
              <w:rPr>
                <w:b/>
                <w:color w:val="938953"/>
                <w:spacing w:val="30"/>
                <w:sz w:val="24"/>
              </w:rPr>
              <w:t xml:space="preserve"> </w:t>
            </w:r>
            <w:r>
              <w:rPr>
                <w:b/>
                <w:color w:val="938953"/>
                <w:sz w:val="24"/>
              </w:rPr>
              <w:t>la</w:t>
            </w:r>
            <w:r>
              <w:rPr>
                <w:b/>
                <w:color w:val="938953"/>
                <w:spacing w:val="28"/>
                <w:sz w:val="24"/>
              </w:rPr>
              <w:t xml:space="preserve"> </w:t>
            </w:r>
            <w:r>
              <w:rPr>
                <w:b/>
                <w:color w:val="938953"/>
                <w:sz w:val="24"/>
              </w:rPr>
              <w:t>(s)</w:t>
            </w:r>
            <w:r>
              <w:rPr>
                <w:b/>
                <w:color w:val="938953"/>
                <w:spacing w:val="28"/>
                <w:sz w:val="24"/>
              </w:rPr>
              <w:t xml:space="preserve"> </w:t>
            </w:r>
            <w:r>
              <w:rPr>
                <w:b/>
                <w:color w:val="938953"/>
                <w:sz w:val="24"/>
              </w:rPr>
              <w:t>unidad</w:t>
            </w:r>
            <w:r>
              <w:rPr>
                <w:b/>
                <w:color w:val="938953"/>
                <w:spacing w:val="32"/>
                <w:sz w:val="24"/>
              </w:rPr>
              <w:t xml:space="preserve"> </w:t>
            </w:r>
            <w:r>
              <w:rPr>
                <w:b/>
                <w:color w:val="938953"/>
                <w:sz w:val="24"/>
              </w:rPr>
              <w:t>(es)</w:t>
            </w:r>
            <w:r>
              <w:rPr>
                <w:b/>
                <w:color w:val="938953"/>
                <w:spacing w:val="28"/>
                <w:sz w:val="24"/>
              </w:rPr>
              <w:t xml:space="preserve"> </w:t>
            </w:r>
            <w:r>
              <w:rPr>
                <w:b/>
                <w:color w:val="938953"/>
                <w:sz w:val="24"/>
              </w:rPr>
              <w:t>administrativa</w:t>
            </w:r>
            <w:r>
              <w:rPr>
                <w:b/>
                <w:color w:val="938953"/>
                <w:spacing w:val="28"/>
                <w:sz w:val="24"/>
              </w:rPr>
              <w:t xml:space="preserve"> </w:t>
            </w:r>
            <w:r>
              <w:rPr>
                <w:b/>
                <w:color w:val="938953"/>
                <w:sz w:val="24"/>
              </w:rPr>
              <w:t>(s)</w:t>
            </w:r>
            <w:r>
              <w:rPr>
                <w:b/>
                <w:color w:val="938953"/>
                <w:spacing w:val="32"/>
                <w:sz w:val="24"/>
              </w:rPr>
              <w:t xml:space="preserve"> </w:t>
            </w:r>
            <w:r>
              <w:rPr>
                <w:b/>
                <w:color w:val="938953"/>
                <w:sz w:val="24"/>
              </w:rPr>
              <w:t>y</w:t>
            </w:r>
            <w:r>
              <w:rPr>
                <w:b/>
                <w:color w:val="938953"/>
                <w:spacing w:val="28"/>
                <w:sz w:val="24"/>
              </w:rPr>
              <w:t xml:space="preserve"> </w:t>
            </w:r>
            <w:r>
              <w:rPr>
                <w:b/>
                <w:color w:val="938953"/>
                <w:sz w:val="24"/>
              </w:rPr>
              <w:t>del</w:t>
            </w:r>
            <w:r>
              <w:rPr>
                <w:b/>
                <w:color w:val="938953"/>
                <w:spacing w:val="30"/>
                <w:sz w:val="24"/>
              </w:rPr>
              <w:t xml:space="preserve"> </w:t>
            </w:r>
            <w:r>
              <w:rPr>
                <w:b/>
                <w:color w:val="938953"/>
                <w:sz w:val="24"/>
              </w:rPr>
              <w:t>(los)</w:t>
            </w:r>
            <w:r>
              <w:rPr>
                <w:b/>
                <w:color w:val="938953"/>
                <w:spacing w:val="32"/>
                <w:sz w:val="24"/>
              </w:rPr>
              <w:t xml:space="preserve"> </w:t>
            </w:r>
            <w:r>
              <w:rPr>
                <w:b/>
                <w:color w:val="938953"/>
                <w:sz w:val="24"/>
              </w:rPr>
              <w:t>titular</w:t>
            </w:r>
            <w:r>
              <w:rPr>
                <w:b/>
                <w:color w:val="938953"/>
                <w:spacing w:val="30"/>
                <w:sz w:val="24"/>
              </w:rPr>
              <w:t xml:space="preserve"> </w:t>
            </w:r>
            <w:r>
              <w:rPr>
                <w:b/>
                <w:color w:val="938953"/>
                <w:sz w:val="24"/>
              </w:rPr>
              <w:t>(es)</w:t>
            </w:r>
            <w:r>
              <w:rPr>
                <w:b/>
                <w:color w:val="938953"/>
                <w:spacing w:val="32"/>
                <w:sz w:val="24"/>
              </w:rPr>
              <w:t xml:space="preserve"> </w:t>
            </w:r>
            <w:r>
              <w:rPr>
                <w:b/>
                <w:color w:val="938953"/>
                <w:sz w:val="24"/>
              </w:rPr>
              <w:t>a</w:t>
            </w:r>
          </w:p>
          <w:p w:rsidR="00EA527A" w:rsidRDefault="00D04F3C">
            <w:pPr>
              <w:pStyle w:val="TableParagraph"/>
              <w:spacing w:before="7" w:line="316" w:lineRule="exact"/>
              <w:ind w:left="558"/>
              <w:rPr>
                <w:b/>
                <w:sz w:val="24"/>
              </w:rPr>
            </w:pPr>
            <w:r>
              <w:rPr>
                <w:b/>
                <w:color w:val="938953"/>
                <w:sz w:val="24"/>
              </w:rPr>
              <w:t>cargo del (los) programa (s):</w:t>
            </w:r>
            <w:r>
              <w:rPr>
                <w:b/>
                <w:sz w:val="24"/>
              </w:rPr>
              <w:t>, Secretaría de Planeación  y Finanzas del    Estado, SIDUE, Junta de Urbanización Baja California</w:t>
            </w:r>
          </w:p>
        </w:tc>
      </w:tr>
      <w:tr w:rsidR="00EA527A">
        <w:trPr>
          <w:trHeight w:val="2554"/>
        </w:trPr>
        <w:tc>
          <w:tcPr>
            <w:tcW w:w="8983" w:type="dxa"/>
          </w:tcPr>
          <w:p w:rsidR="00EA527A" w:rsidRDefault="00D04F3C">
            <w:pPr>
              <w:pStyle w:val="TableParagraph"/>
              <w:numPr>
                <w:ilvl w:val="0"/>
                <w:numId w:val="4"/>
              </w:numPr>
              <w:tabs>
                <w:tab w:val="left" w:pos="535"/>
              </w:tabs>
              <w:ind w:right="106" w:hanging="359"/>
              <w:rPr>
                <w:b/>
                <w:sz w:val="24"/>
              </w:rPr>
            </w:pPr>
            <w:r>
              <w:rPr>
                <w:b/>
                <w:color w:val="938953"/>
                <w:sz w:val="24"/>
              </w:rPr>
              <w:t>Nombre de la (s) unidad (es) administrativa (s) a cargo del (los) programa (s):</w:t>
            </w:r>
          </w:p>
          <w:p w:rsidR="00EA527A" w:rsidRDefault="00D04F3C">
            <w:pPr>
              <w:pStyle w:val="TableParagraph"/>
              <w:numPr>
                <w:ilvl w:val="1"/>
                <w:numId w:val="4"/>
              </w:numPr>
              <w:tabs>
                <w:tab w:val="left" w:pos="1255"/>
                <w:tab w:val="left" w:pos="1256"/>
              </w:tabs>
              <w:ind w:right="102"/>
              <w:rPr>
                <w:b/>
                <w:sz w:val="24"/>
              </w:rPr>
            </w:pPr>
            <w:r>
              <w:rPr>
                <w:b/>
                <w:sz w:val="24"/>
              </w:rPr>
              <w:t>Bladimiro Hernández Díaz, Secretario de Planeación y Finanzas del Estado</w:t>
            </w:r>
          </w:p>
          <w:p w:rsidR="00EA527A" w:rsidRDefault="00D04F3C">
            <w:pPr>
              <w:pStyle w:val="TableParagraph"/>
              <w:numPr>
                <w:ilvl w:val="1"/>
                <w:numId w:val="4"/>
              </w:numPr>
              <w:tabs>
                <w:tab w:val="left" w:pos="1255"/>
                <w:tab w:val="left" w:pos="1256"/>
              </w:tabs>
              <w:ind w:right="106"/>
              <w:rPr>
                <w:b/>
                <w:sz w:val="24"/>
              </w:rPr>
            </w:pPr>
            <w:r>
              <w:rPr>
                <w:b/>
                <w:sz w:val="24"/>
              </w:rPr>
              <w:t>Manuel Guevara Morales, Secretario de Infraestructura y Desarrollo Urbano de Baja</w:t>
            </w:r>
            <w:r>
              <w:rPr>
                <w:b/>
                <w:spacing w:val="-17"/>
                <w:sz w:val="24"/>
              </w:rPr>
              <w:t xml:space="preserve"> </w:t>
            </w:r>
            <w:r>
              <w:rPr>
                <w:b/>
                <w:sz w:val="24"/>
              </w:rPr>
              <w:t>California</w:t>
            </w:r>
          </w:p>
          <w:p w:rsidR="00EA527A" w:rsidRDefault="00D04F3C">
            <w:pPr>
              <w:pStyle w:val="TableParagraph"/>
              <w:numPr>
                <w:ilvl w:val="1"/>
                <w:numId w:val="4"/>
              </w:numPr>
              <w:tabs>
                <w:tab w:val="left" w:pos="1255"/>
                <w:tab w:val="left" w:pos="1256"/>
              </w:tabs>
              <w:rPr>
                <w:b/>
                <w:sz w:val="24"/>
              </w:rPr>
            </w:pPr>
            <w:r>
              <w:rPr>
                <w:b/>
                <w:sz w:val="24"/>
              </w:rPr>
              <w:t>Raúl López Moreno, Titular de la Junta de Urbanización del</w:t>
            </w:r>
            <w:r>
              <w:rPr>
                <w:b/>
                <w:spacing w:val="-36"/>
                <w:sz w:val="24"/>
              </w:rPr>
              <w:t xml:space="preserve"> </w:t>
            </w:r>
            <w:r>
              <w:rPr>
                <w:b/>
                <w:sz w:val="24"/>
              </w:rPr>
              <w:t>Estado</w:t>
            </w:r>
          </w:p>
        </w:tc>
      </w:tr>
      <w:tr w:rsidR="00EA527A">
        <w:trPr>
          <w:trHeight w:val="322"/>
        </w:trPr>
        <w:tc>
          <w:tcPr>
            <w:tcW w:w="8983" w:type="dxa"/>
          </w:tcPr>
          <w:p w:rsidR="00EA527A" w:rsidRDefault="00D04F3C">
            <w:pPr>
              <w:pStyle w:val="TableParagraph"/>
              <w:spacing w:line="303" w:lineRule="exact"/>
              <w:ind w:left="199"/>
              <w:rPr>
                <w:b/>
                <w:sz w:val="24"/>
              </w:rPr>
            </w:pPr>
            <w:r>
              <w:rPr>
                <w:b/>
                <w:color w:val="938953"/>
                <w:sz w:val="24"/>
              </w:rPr>
              <w:t>h.  Nombre del</w:t>
            </w:r>
            <w:r>
              <w:rPr>
                <w:b/>
                <w:color w:val="938953"/>
                <w:spacing w:val="50"/>
                <w:sz w:val="24"/>
              </w:rPr>
              <w:t xml:space="preserve"> </w:t>
            </w:r>
            <w:r>
              <w:rPr>
                <w:b/>
                <w:color w:val="938953"/>
                <w:sz w:val="24"/>
              </w:rPr>
              <w:t>(los) titular</w:t>
            </w:r>
            <w:r>
              <w:rPr>
                <w:b/>
                <w:color w:val="938953"/>
                <w:spacing w:val="50"/>
                <w:sz w:val="24"/>
              </w:rPr>
              <w:t xml:space="preserve"> </w:t>
            </w:r>
            <w:r>
              <w:rPr>
                <w:b/>
                <w:color w:val="938953"/>
                <w:sz w:val="24"/>
              </w:rPr>
              <w:t>(es) de la</w:t>
            </w:r>
            <w:r>
              <w:rPr>
                <w:b/>
                <w:color w:val="938953"/>
                <w:spacing w:val="51"/>
                <w:sz w:val="24"/>
              </w:rPr>
              <w:t xml:space="preserve"> </w:t>
            </w:r>
            <w:r>
              <w:rPr>
                <w:b/>
                <w:color w:val="938953"/>
                <w:sz w:val="24"/>
              </w:rPr>
              <w:t>(s) unidad (es) administrativa (s)</w:t>
            </w:r>
            <w:r>
              <w:rPr>
                <w:b/>
                <w:color w:val="938953"/>
                <w:spacing w:val="52"/>
                <w:sz w:val="24"/>
              </w:rPr>
              <w:t xml:space="preserve"> </w:t>
            </w:r>
            <w:r>
              <w:rPr>
                <w:b/>
                <w:color w:val="938953"/>
                <w:sz w:val="24"/>
              </w:rPr>
              <w:t>a</w:t>
            </w:r>
          </w:p>
        </w:tc>
      </w:tr>
    </w:tbl>
    <w:p w:rsidR="00EA527A" w:rsidRDefault="00EA527A">
      <w:pPr>
        <w:spacing w:line="303" w:lineRule="exact"/>
        <w:rPr>
          <w:sz w:val="24"/>
        </w:rPr>
        <w:sectPr w:rsidR="00EA527A">
          <w:pgSz w:w="12240" w:h="15840"/>
          <w:pgMar w:top="1120" w:right="1540" w:bottom="1200" w:left="180" w:header="465" w:footer="1002" w:gutter="0"/>
          <w:cols w:space="720"/>
        </w:sectPr>
      </w:pPr>
    </w:p>
    <w:p w:rsidR="00EA527A" w:rsidRDefault="00D04F3C">
      <w:pPr>
        <w:pStyle w:val="Textoindependiente"/>
        <w:rPr>
          <w:rFonts w:ascii="Times New Roman"/>
          <w:sz w:val="20"/>
        </w:rPr>
      </w:pPr>
      <w:r>
        <w:rPr>
          <w:lang w:val="en-US"/>
        </w:rPr>
        <w:lastRenderedPageBreak/>
        <w:pict>
          <v:shape id="_x0000_s1037" type="#_x0000_t202" style="position:absolute;margin-left:558.95pt;margin-top:654.55pt;width:20.8pt;height:42.85pt;z-index:4888;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55</w:t>
                  </w:r>
                </w:p>
              </w:txbxContent>
            </v:textbox>
            <w10:wrap anchorx="page" anchory="page"/>
          </v:shape>
        </w:pict>
      </w:r>
    </w:p>
    <w:p w:rsidR="00EA527A" w:rsidRDefault="00EA527A">
      <w:pPr>
        <w:pStyle w:val="Textoindependiente"/>
        <w:spacing w:before="7"/>
        <w:rPr>
          <w:rFonts w:ascii="Times New Roman"/>
          <w:sz w:val="17"/>
        </w:rPr>
      </w:pPr>
    </w:p>
    <w:tbl>
      <w:tblPr>
        <w:tblStyle w:val="TableNormal"/>
        <w:tblW w:w="0" w:type="auto"/>
        <w:tblInd w:w="14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983"/>
      </w:tblGrid>
      <w:tr w:rsidR="00EA527A">
        <w:trPr>
          <w:trHeight w:val="2554"/>
        </w:trPr>
        <w:tc>
          <w:tcPr>
            <w:tcW w:w="8983" w:type="dxa"/>
          </w:tcPr>
          <w:p w:rsidR="00EA527A" w:rsidRDefault="00D04F3C">
            <w:pPr>
              <w:pStyle w:val="TableParagraph"/>
              <w:spacing w:line="237" w:lineRule="auto"/>
              <w:ind w:left="558"/>
              <w:rPr>
                <w:b/>
                <w:sz w:val="24"/>
              </w:rPr>
            </w:pPr>
            <w:r>
              <w:rPr>
                <w:b/>
                <w:color w:val="938953"/>
                <w:sz w:val="24"/>
              </w:rPr>
              <w:t>cargo del (los) programa (s), (Nombre completo, correo electrónico y teléfono con clave lada):</w:t>
            </w:r>
          </w:p>
          <w:p w:rsidR="00EA527A" w:rsidRDefault="00D04F3C">
            <w:pPr>
              <w:pStyle w:val="TableParagraph"/>
              <w:numPr>
                <w:ilvl w:val="0"/>
                <w:numId w:val="3"/>
              </w:numPr>
              <w:tabs>
                <w:tab w:val="left" w:pos="1703"/>
                <w:tab w:val="left" w:pos="1704"/>
                <w:tab w:val="left" w:pos="3687"/>
                <w:tab w:val="left" w:pos="5798"/>
                <w:tab w:val="left" w:pos="7241"/>
              </w:tabs>
              <w:spacing w:before="1"/>
              <w:ind w:right="98"/>
              <w:rPr>
                <w:b/>
                <w:sz w:val="24"/>
              </w:rPr>
            </w:pPr>
            <w:r>
              <w:rPr>
                <w:b/>
                <w:sz w:val="24"/>
              </w:rPr>
              <w:t>Bladimiro</w:t>
            </w:r>
            <w:r>
              <w:rPr>
                <w:b/>
                <w:sz w:val="24"/>
              </w:rPr>
              <w:tab/>
              <w:t>Hernández</w:t>
            </w:r>
            <w:r>
              <w:rPr>
                <w:b/>
                <w:sz w:val="24"/>
              </w:rPr>
              <w:tab/>
              <w:t>Díaz,</w:t>
            </w:r>
            <w:r>
              <w:rPr>
                <w:b/>
                <w:sz w:val="24"/>
              </w:rPr>
              <w:tab/>
              <w:t>(686)5581000,</w:t>
            </w:r>
            <w:hyperlink r:id="rId116">
              <w:r>
                <w:rPr>
                  <w:b/>
                  <w:color w:val="0000FF"/>
                  <w:sz w:val="24"/>
                  <w:u w:val="single" w:color="0000FF"/>
                </w:rPr>
                <w:t xml:space="preserve"> bhernandezd@baja.gob.mx</w:t>
              </w:r>
            </w:hyperlink>
            <w:r>
              <w:rPr>
                <w:b/>
                <w:sz w:val="24"/>
              </w:rPr>
              <w:t>, SPF</w:t>
            </w:r>
            <w:r>
              <w:rPr>
                <w:b/>
                <w:spacing w:val="-19"/>
                <w:sz w:val="24"/>
              </w:rPr>
              <w:t xml:space="preserve"> </w:t>
            </w:r>
            <w:r>
              <w:rPr>
                <w:b/>
                <w:sz w:val="24"/>
              </w:rPr>
              <w:t>BC.</w:t>
            </w:r>
          </w:p>
          <w:p w:rsidR="00EA527A" w:rsidRDefault="00D04F3C">
            <w:pPr>
              <w:pStyle w:val="TableParagraph"/>
              <w:numPr>
                <w:ilvl w:val="0"/>
                <w:numId w:val="3"/>
              </w:numPr>
              <w:tabs>
                <w:tab w:val="left" w:pos="1703"/>
                <w:tab w:val="left" w:pos="1704"/>
                <w:tab w:val="left" w:pos="3479"/>
                <w:tab w:val="left" w:pos="5343"/>
                <w:tab w:val="left" w:pos="7245"/>
              </w:tabs>
              <w:ind w:right="98"/>
              <w:rPr>
                <w:b/>
                <w:sz w:val="24"/>
              </w:rPr>
            </w:pPr>
            <w:r>
              <w:rPr>
                <w:b/>
                <w:sz w:val="24"/>
              </w:rPr>
              <w:t>Manuel</w:t>
            </w:r>
            <w:r>
              <w:rPr>
                <w:b/>
                <w:sz w:val="24"/>
              </w:rPr>
              <w:tab/>
              <w:t>Guevara</w:t>
            </w:r>
            <w:r>
              <w:rPr>
                <w:b/>
                <w:sz w:val="24"/>
              </w:rPr>
              <w:tab/>
              <w:t>Morales,</w:t>
            </w:r>
            <w:r>
              <w:rPr>
                <w:b/>
                <w:sz w:val="24"/>
              </w:rPr>
              <w:tab/>
            </w:r>
            <w:r>
              <w:rPr>
                <w:b/>
                <w:sz w:val="24"/>
              </w:rPr>
              <w:t>(686)5581000,</w:t>
            </w:r>
            <w:r>
              <w:rPr>
                <w:b/>
                <w:color w:val="0000FF"/>
                <w:sz w:val="24"/>
                <w:u w:val="single" w:color="0000FF"/>
              </w:rPr>
              <w:t xml:space="preserve"> </w:t>
            </w:r>
            <w:hyperlink r:id="rId117">
              <w:r>
                <w:rPr>
                  <w:b/>
                  <w:color w:val="0000FF"/>
                  <w:sz w:val="24"/>
                  <w:u w:val="single" w:color="0000FF"/>
                </w:rPr>
                <w:t>mguevaramo@baja.gob.mx</w:t>
              </w:r>
              <w:r>
                <w:rPr>
                  <w:b/>
                  <w:sz w:val="24"/>
                </w:rPr>
                <w:t xml:space="preserve">, </w:t>
              </w:r>
            </w:hyperlink>
            <w:r>
              <w:rPr>
                <w:b/>
                <w:sz w:val="24"/>
              </w:rPr>
              <w:t>SIDUE</w:t>
            </w:r>
            <w:r>
              <w:rPr>
                <w:b/>
                <w:spacing w:val="-15"/>
                <w:sz w:val="24"/>
              </w:rPr>
              <w:t xml:space="preserve"> </w:t>
            </w:r>
            <w:r>
              <w:rPr>
                <w:b/>
                <w:sz w:val="24"/>
              </w:rPr>
              <w:t>BC.</w:t>
            </w:r>
          </w:p>
          <w:p w:rsidR="00EA527A" w:rsidRDefault="00D04F3C">
            <w:pPr>
              <w:pStyle w:val="TableParagraph"/>
              <w:numPr>
                <w:ilvl w:val="0"/>
                <w:numId w:val="3"/>
              </w:numPr>
              <w:tabs>
                <w:tab w:val="left" w:pos="1703"/>
                <w:tab w:val="left" w:pos="1704"/>
              </w:tabs>
              <w:spacing w:line="316" w:lineRule="exact"/>
              <w:rPr>
                <w:b/>
                <w:sz w:val="24"/>
              </w:rPr>
            </w:pPr>
            <w:r>
              <w:rPr>
                <w:b/>
                <w:sz w:val="24"/>
              </w:rPr>
              <w:t xml:space="preserve">Raúl  López  Moreno,  Titular  de la  Junta  de Urbanización </w:t>
            </w:r>
            <w:r>
              <w:rPr>
                <w:b/>
                <w:spacing w:val="13"/>
                <w:sz w:val="24"/>
              </w:rPr>
              <w:t xml:space="preserve"> </w:t>
            </w:r>
            <w:r>
              <w:rPr>
                <w:b/>
                <w:sz w:val="24"/>
              </w:rPr>
              <w:t>del</w:t>
            </w:r>
          </w:p>
          <w:p w:rsidR="00EA527A" w:rsidRDefault="00D04F3C">
            <w:pPr>
              <w:pStyle w:val="TableParagraph"/>
              <w:spacing w:line="306" w:lineRule="exact"/>
              <w:ind w:left="1703"/>
              <w:rPr>
                <w:b/>
                <w:sz w:val="24"/>
              </w:rPr>
            </w:pPr>
            <w:r>
              <w:rPr>
                <w:b/>
                <w:sz w:val="24"/>
              </w:rPr>
              <w:t xml:space="preserve">Estado correo: </w:t>
            </w:r>
            <w:hyperlink r:id="rId118">
              <w:r>
                <w:rPr>
                  <w:b/>
                  <w:sz w:val="24"/>
                </w:rPr>
                <w:t>rlopezm@baja.gob.mx</w:t>
              </w:r>
            </w:hyperlink>
            <w:r>
              <w:rPr>
                <w:b/>
                <w:sz w:val="24"/>
              </w:rPr>
              <w:t>, (686) 551-9480.</w:t>
            </w:r>
          </w:p>
        </w:tc>
      </w:tr>
    </w:tbl>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spacing w:before="7"/>
        <w:rPr>
          <w:rFonts w:ascii="Times New Roman"/>
          <w:sz w:val="15"/>
        </w:rPr>
      </w:pPr>
    </w:p>
    <w:tbl>
      <w:tblPr>
        <w:tblStyle w:val="TableNormal"/>
        <w:tblW w:w="0" w:type="auto"/>
        <w:tblInd w:w="14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983"/>
      </w:tblGrid>
      <w:tr w:rsidR="00EA527A">
        <w:trPr>
          <w:trHeight w:val="317"/>
        </w:trPr>
        <w:tc>
          <w:tcPr>
            <w:tcW w:w="8983" w:type="dxa"/>
            <w:tcBorders>
              <w:bottom w:val="single" w:sz="12" w:space="0" w:color="666666"/>
            </w:tcBorders>
            <w:shd w:val="clear" w:color="auto" w:fill="C4BB95"/>
          </w:tcPr>
          <w:p w:rsidR="00EA527A" w:rsidRDefault="00D04F3C">
            <w:pPr>
              <w:pStyle w:val="TableParagraph"/>
              <w:tabs>
                <w:tab w:val="left" w:pos="534"/>
              </w:tabs>
              <w:spacing w:line="298" w:lineRule="exact"/>
              <w:ind w:left="175"/>
              <w:rPr>
                <w:b/>
                <w:sz w:val="24"/>
              </w:rPr>
            </w:pPr>
            <w:r>
              <w:rPr>
                <w:sz w:val="20"/>
              </w:rPr>
              <w:t>4.</w:t>
            </w:r>
            <w:r>
              <w:rPr>
                <w:sz w:val="20"/>
              </w:rPr>
              <w:tab/>
            </w:r>
            <w:r>
              <w:rPr>
                <w:b/>
                <w:sz w:val="24"/>
              </w:rPr>
              <w:t>DATOS DE CONTRATACIÓN DE LA</w:t>
            </w:r>
            <w:r>
              <w:rPr>
                <w:b/>
                <w:spacing w:val="-18"/>
                <w:sz w:val="24"/>
              </w:rPr>
              <w:t xml:space="preserve"> </w:t>
            </w:r>
            <w:r>
              <w:rPr>
                <w:b/>
                <w:sz w:val="24"/>
              </w:rPr>
              <w:t>EVALUACIÓN</w:t>
            </w:r>
          </w:p>
        </w:tc>
      </w:tr>
      <w:tr w:rsidR="00EA527A">
        <w:trPr>
          <w:trHeight w:val="1278"/>
        </w:trPr>
        <w:tc>
          <w:tcPr>
            <w:tcW w:w="8983" w:type="dxa"/>
            <w:tcBorders>
              <w:top w:val="single" w:sz="12" w:space="0" w:color="666666"/>
            </w:tcBorders>
          </w:tcPr>
          <w:p w:rsidR="00EA527A" w:rsidRDefault="00D04F3C">
            <w:pPr>
              <w:pStyle w:val="TableParagraph"/>
              <w:spacing w:line="316" w:lineRule="exact"/>
              <w:ind w:left="175"/>
              <w:rPr>
                <w:b/>
                <w:sz w:val="24"/>
              </w:rPr>
            </w:pPr>
            <w:r>
              <w:rPr>
                <w:b/>
                <w:color w:val="938953"/>
                <w:sz w:val="24"/>
              </w:rPr>
              <w:t>a.   Tipo de contratación:</w:t>
            </w:r>
          </w:p>
          <w:p w:rsidR="00EA527A" w:rsidRDefault="00D04F3C">
            <w:pPr>
              <w:pStyle w:val="TableParagraph"/>
              <w:tabs>
                <w:tab w:val="left" w:pos="2397"/>
                <w:tab w:val="left" w:pos="4476"/>
                <w:tab w:val="left" w:pos="5278"/>
                <w:tab w:val="left" w:pos="7751"/>
              </w:tabs>
              <w:spacing w:before="3" w:line="237" w:lineRule="auto"/>
              <w:ind w:left="107" w:right="111"/>
              <w:rPr>
                <w:b/>
                <w:sz w:val="24"/>
              </w:rPr>
            </w:pPr>
            <w:r>
              <w:rPr>
                <w:b/>
                <w:sz w:val="24"/>
              </w:rPr>
              <w:t>Adjudicación directa</w:t>
            </w:r>
            <w:r>
              <w:rPr>
                <w:b/>
                <w:sz w:val="24"/>
                <w:u w:val="single"/>
              </w:rPr>
              <w:t xml:space="preserve">   </w:t>
            </w:r>
            <w:r>
              <w:rPr>
                <w:b/>
                <w:sz w:val="24"/>
              </w:rPr>
              <w:t>x_ Invitación</w:t>
            </w:r>
            <w:r>
              <w:rPr>
                <w:b/>
                <w:spacing w:val="65"/>
                <w:sz w:val="24"/>
              </w:rPr>
              <w:t xml:space="preserve"> </w:t>
            </w:r>
            <w:r>
              <w:rPr>
                <w:b/>
                <w:sz w:val="24"/>
              </w:rPr>
              <w:t>a</w:t>
            </w:r>
            <w:r>
              <w:rPr>
                <w:b/>
                <w:spacing w:val="20"/>
                <w:sz w:val="24"/>
              </w:rPr>
              <w:t xml:space="preserve"> </w:t>
            </w:r>
            <w:r>
              <w:rPr>
                <w:b/>
                <w:sz w:val="24"/>
              </w:rPr>
              <w:t>tres</w:t>
            </w:r>
            <w:r>
              <w:rPr>
                <w:b/>
                <w:sz w:val="24"/>
                <w:u w:val="single"/>
              </w:rPr>
              <w:tab/>
            </w:r>
            <w:r>
              <w:rPr>
                <w:b/>
                <w:sz w:val="24"/>
              </w:rPr>
              <w:t>Licitación</w:t>
            </w:r>
            <w:r>
              <w:rPr>
                <w:b/>
                <w:spacing w:val="20"/>
                <w:sz w:val="24"/>
              </w:rPr>
              <w:t xml:space="preserve"> </w:t>
            </w:r>
            <w:r>
              <w:rPr>
                <w:b/>
                <w:sz w:val="24"/>
              </w:rPr>
              <w:t>pública</w:t>
            </w:r>
            <w:r>
              <w:rPr>
                <w:b/>
                <w:sz w:val="24"/>
                <w:u w:val="single"/>
              </w:rPr>
              <w:tab/>
            </w:r>
            <w:r>
              <w:rPr>
                <w:b/>
                <w:sz w:val="24"/>
              </w:rPr>
              <w:t>Licitación pública</w:t>
            </w:r>
            <w:r>
              <w:rPr>
                <w:b/>
                <w:spacing w:val="-3"/>
                <w:sz w:val="24"/>
              </w:rPr>
              <w:t xml:space="preserve"> </w:t>
            </w:r>
            <w:r>
              <w:rPr>
                <w:b/>
                <w:sz w:val="24"/>
              </w:rPr>
              <w:t>nacional</w:t>
            </w:r>
            <w:r>
              <w:rPr>
                <w:b/>
                <w:sz w:val="24"/>
                <w:u w:val="single"/>
              </w:rPr>
              <w:tab/>
            </w:r>
            <w:r>
              <w:rPr>
                <w:b/>
                <w:sz w:val="24"/>
              </w:rPr>
              <w:t>Otra</w:t>
            </w:r>
            <w:r>
              <w:rPr>
                <w:b/>
                <w:spacing w:val="-2"/>
                <w:sz w:val="24"/>
              </w:rPr>
              <w:t xml:space="preserve"> </w:t>
            </w:r>
            <w:r>
              <w:rPr>
                <w:b/>
                <w:sz w:val="24"/>
              </w:rPr>
              <w:t>(señalar)_</w:t>
            </w:r>
            <w:r>
              <w:rPr>
                <w:b/>
                <w:sz w:val="24"/>
                <w:u w:val="single"/>
              </w:rPr>
              <w:t xml:space="preserve"> </w:t>
            </w:r>
            <w:r>
              <w:rPr>
                <w:b/>
                <w:sz w:val="24"/>
                <w:u w:val="single"/>
              </w:rPr>
              <w:tab/>
            </w:r>
          </w:p>
        </w:tc>
      </w:tr>
      <w:tr w:rsidR="00EA527A">
        <w:trPr>
          <w:trHeight w:val="1278"/>
        </w:trPr>
        <w:tc>
          <w:tcPr>
            <w:tcW w:w="8983" w:type="dxa"/>
          </w:tcPr>
          <w:p w:rsidR="00EA527A" w:rsidRDefault="00D04F3C">
            <w:pPr>
              <w:pStyle w:val="TableParagraph"/>
              <w:ind w:left="107" w:right="751" w:firstLine="68"/>
              <w:rPr>
                <w:b/>
                <w:sz w:val="24"/>
              </w:rPr>
            </w:pPr>
            <w:r>
              <w:rPr>
                <w:b/>
                <w:color w:val="938953"/>
                <w:sz w:val="24"/>
              </w:rPr>
              <w:t>b. Unidad administrativa responsable de contratar la evaluación:</w:t>
            </w:r>
            <w:r>
              <w:rPr>
                <w:b/>
                <w:sz w:val="24"/>
              </w:rPr>
              <w:t xml:space="preserve"> Comité de Planeación para el Desarrollo del Estado de Baja California (COPLADE)</w:t>
            </w:r>
          </w:p>
        </w:tc>
      </w:tr>
      <w:tr w:rsidR="00EA527A">
        <w:trPr>
          <w:trHeight w:val="638"/>
        </w:trPr>
        <w:tc>
          <w:tcPr>
            <w:tcW w:w="8983" w:type="dxa"/>
          </w:tcPr>
          <w:p w:rsidR="00EA527A" w:rsidRDefault="00D04F3C">
            <w:pPr>
              <w:pStyle w:val="TableParagraph"/>
              <w:spacing w:line="311" w:lineRule="exact"/>
              <w:ind w:left="175"/>
              <w:rPr>
                <w:b/>
                <w:sz w:val="24"/>
              </w:rPr>
            </w:pPr>
            <w:r>
              <w:rPr>
                <w:b/>
                <w:color w:val="938953"/>
                <w:sz w:val="24"/>
              </w:rPr>
              <w:t>c.   Costo total de la evaluación:</w:t>
            </w:r>
          </w:p>
          <w:p w:rsidR="00EA527A" w:rsidRDefault="00D04F3C">
            <w:pPr>
              <w:pStyle w:val="TableParagraph"/>
              <w:spacing w:line="306" w:lineRule="exact"/>
              <w:ind w:left="534"/>
              <w:rPr>
                <w:b/>
                <w:sz w:val="24"/>
              </w:rPr>
            </w:pPr>
            <w:r>
              <w:rPr>
                <w:b/>
                <w:sz w:val="24"/>
              </w:rPr>
              <w:t>$ 116,0000.00 M.N. (Ciento diez y seis mil pesos) incluye IVA.</w:t>
            </w:r>
          </w:p>
        </w:tc>
      </w:tr>
      <w:tr w:rsidR="00EA527A">
        <w:trPr>
          <w:trHeight w:val="1198"/>
        </w:trPr>
        <w:tc>
          <w:tcPr>
            <w:tcW w:w="8983" w:type="dxa"/>
          </w:tcPr>
          <w:p w:rsidR="00EA527A" w:rsidRDefault="00D04F3C">
            <w:pPr>
              <w:pStyle w:val="TableParagraph"/>
              <w:spacing w:before="232"/>
              <w:ind w:left="175"/>
              <w:rPr>
                <w:b/>
                <w:sz w:val="24"/>
              </w:rPr>
            </w:pPr>
            <w:r>
              <w:rPr>
                <w:b/>
                <w:color w:val="938953"/>
                <w:sz w:val="24"/>
              </w:rPr>
              <w:t xml:space="preserve">d.  Fuente de financiamiento: </w:t>
            </w:r>
            <w:r>
              <w:rPr>
                <w:b/>
                <w:sz w:val="24"/>
              </w:rPr>
              <w:t>recursos fiscales estatales,</w:t>
            </w:r>
          </w:p>
          <w:p w:rsidR="00EA527A" w:rsidRDefault="00D04F3C">
            <w:pPr>
              <w:pStyle w:val="TableParagraph"/>
              <w:spacing w:before="3" w:line="320" w:lineRule="exact"/>
              <w:ind w:left="534"/>
              <w:rPr>
                <w:b/>
                <w:sz w:val="24"/>
              </w:rPr>
            </w:pPr>
            <w:r>
              <w:rPr>
                <w:b/>
                <w:sz w:val="24"/>
              </w:rPr>
              <w:t>Comité de Planeación para el Desarrollo del Estado de Baja California (COPLADE).</w:t>
            </w:r>
          </w:p>
        </w:tc>
      </w:tr>
    </w:tbl>
    <w:p w:rsidR="00EA527A" w:rsidRDefault="00EA527A">
      <w:pPr>
        <w:pStyle w:val="Textoindependiente"/>
        <w:spacing w:before="9"/>
        <w:rPr>
          <w:rFonts w:ascii="Times New Roman"/>
          <w:sz w:val="27"/>
        </w:rPr>
      </w:pPr>
    </w:p>
    <w:tbl>
      <w:tblPr>
        <w:tblStyle w:val="TableNormal"/>
        <w:tblW w:w="0" w:type="auto"/>
        <w:tblInd w:w="14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983"/>
      </w:tblGrid>
      <w:tr w:rsidR="00EA527A">
        <w:trPr>
          <w:trHeight w:val="318"/>
        </w:trPr>
        <w:tc>
          <w:tcPr>
            <w:tcW w:w="8983" w:type="dxa"/>
            <w:tcBorders>
              <w:bottom w:val="single" w:sz="12" w:space="0" w:color="666666"/>
            </w:tcBorders>
            <w:shd w:val="clear" w:color="auto" w:fill="C4BB95"/>
          </w:tcPr>
          <w:p w:rsidR="00EA527A" w:rsidRDefault="00D04F3C">
            <w:pPr>
              <w:pStyle w:val="TableParagraph"/>
              <w:tabs>
                <w:tab w:val="left" w:pos="534"/>
              </w:tabs>
              <w:spacing w:line="298" w:lineRule="exact"/>
              <w:ind w:left="175"/>
              <w:rPr>
                <w:b/>
                <w:sz w:val="24"/>
              </w:rPr>
            </w:pPr>
            <w:r>
              <w:rPr>
                <w:sz w:val="20"/>
              </w:rPr>
              <w:t>5.</w:t>
            </w:r>
            <w:r>
              <w:rPr>
                <w:sz w:val="20"/>
              </w:rPr>
              <w:tab/>
            </w:r>
            <w:r>
              <w:rPr>
                <w:b/>
                <w:sz w:val="24"/>
              </w:rPr>
              <w:t>DIFUSIÓN DE LA</w:t>
            </w:r>
            <w:r>
              <w:rPr>
                <w:b/>
                <w:spacing w:val="-14"/>
                <w:sz w:val="24"/>
              </w:rPr>
              <w:t xml:space="preserve"> </w:t>
            </w:r>
            <w:r>
              <w:rPr>
                <w:b/>
                <w:sz w:val="24"/>
              </w:rPr>
              <w:t>EVALUACIÓN</w:t>
            </w:r>
          </w:p>
        </w:tc>
      </w:tr>
      <w:tr w:rsidR="00EA527A">
        <w:trPr>
          <w:trHeight w:val="1598"/>
        </w:trPr>
        <w:tc>
          <w:tcPr>
            <w:tcW w:w="8983" w:type="dxa"/>
            <w:tcBorders>
              <w:top w:val="single" w:sz="12" w:space="0" w:color="666666"/>
            </w:tcBorders>
          </w:tcPr>
          <w:p w:rsidR="00EA527A" w:rsidRDefault="00D04F3C">
            <w:pPr>
              <w:pStyle w:val="TableParagraph"/>
              <w:spacing w:line="315" w:lineRule="exact"/>
              <w:ind w:left="107"/>
              <w:rPr>
                <w:b/>
                <w:sz w:val="24"/>
              </w:rPr>
            </w:pPr>
            <w:r>
              <w:rPr>
                <w:b/>
                <w:color w:val="938953"/>
                <w:sz w:val="24"/>
              </w:rPr>
              <w:t>Difusión en internet de la evaluación:</w:t>
            </w:r>
          </w:p>
          <w:p w:rsidR="00EA527A" w:rsidRDefault="00D04F3C">
            <w:pPr>
              <w:pStyle w:val="TableParagraph"/>
              <w:ind w:left="107" w:right="1616"/>
              <w:rPr>
                <w:b/>
                <w:sz w:val="24"/>
              </w:rPr>
            </w:pPr>
            <w:r>
              <w:rPr>
                <w:b/>
                <w:sz w:val="24"/>
              </w:rPr>
              <w:t xml:space="preserve">Página web de COPLADE: </w:t>
            </w:r>
            <w:hyperlink r:id="rId119">
              <w:r>
                <w:rPr>
                  <w:b/>
                  <w:color w:val="17365D"/>
                  <w:sz w:val="24"/>
                </w:rPr>
                <w:t>http://www.copladebc.gob.mx/</w:t>
              </w:r>
            </w:hyperlink>
            <w:r>
              <w:rPr>
                <w:b/>
                <w:color w:val="17365D"/>
                <w:sz w:val="24"/>
              </w:rPr>
              <w:t xml:space="preserve"> </w:t>
            </w:r>
            <w:r>
              <w:rPr>
                <w:b/>
                <w:sz w:val="24"/>
              </w:rPr>
              <w:t xml:space="preserve">Página web Monitor de Seguimiento Ciudadano </w:t>
            </w:r>
            <w:hyperlink r:id="rId120">
              <w:r>
                <w:rPr>
                  <w:b/>
                  <w:color w:val="17365D"/>
                  <w:sz w:val="24"/>
                </w:rPr>
                <w:t>http://indicadores.bajacalifornia.gob.mx/monitorbc/index</w:t>
              </w:r>
              <w:r>
                <w:rPr>
                  <w:b/>
                  <w:color w:val="17365D"/>
                  <w:sz w:val="24"/>
                </w:rPr>
                <w:t>.html</w:t>
              </w:r>
            </w:hyperlink>
          </w:p>
        </w:tc>
      </w:tr>
      <w:tr w:rsidR="00EA527A">
        <w:trPr>
          <w:trHeight w:val="1598"/>
        </w:trPr>
        <w:tc>
          <w:tcPr>
            <w:tcW w:w="8983" w:type="dxa"/>
          </w:tcPr>
          <w:p w:rsidR="00EA527A" w:rsidRDefault="00D04F3C">
            <w:pPr>
              <w:pStyle w:val="TableParagraph"/>
              <w:ind w:left="107" w:right="4249" w:firstLine="68"/>
              <w:rPr>
                <w:b/>
                <w:sz w:val="24"/>
              </w:rPr>
            </w:pPr>
            <w:r>
              <w:rPr>
                <w:b/>
                <w:color w:val="938953"/>
                <w:sz w:val="24"/>
              </w:rPr>
              <w:t>a. Difusión en internet del formato:</w:t>
            </w:r>
            <w:r>
              <w:rPr>
                <w:b/>
                <w:sz w:val="24"/>
              </w:rPr>
              <w:t xml:space="preserve"> Página web de COPLADE</w:t>
            </w:r>
            <w:r>
              <w:rPr>
                <w:b/>
                <w:color w:val="17365D"/>
                <w:sz w:val="24"/>
              </w:rPr>
              <w:t xml:space="preserve"> </w:t>
            </w:r>
            <w:hyperlink r:id="rId121">
              <w:r>
                <w:rPr>
                  <w:b/>
                  <w:color w:val="17365D"/>
                  <w:sz w:val="24"/>
                </w:rPr>
                <w:t>http://www.copladebc.gob.mx/</w:t>
              </w:r>
            </w:hyperlink>
          </w:p>
          <w:p w:rsidR="00EA527A" w:rsidRDefault="00D04F3C">
            <w:pPr>
              <w:pStyle w:val="TableParagraph"/>
              <w:spacing w:before="8" w:line="320" w:lineRule="atLeast"/>
              <w:ind w:left="107"/>
              <w:rPr>
                <w:b/>
                <w:sz w:val="24"/>
              </w:rPr>
            </w:pPr>
            <w:r>
              <w:rPr>
                <w:b/>
                <w:sz w:val="24"/>
              </w:rPr>
              <w:t xml:space="preserve">Página web Monitor de Seguimiento Ciudadano </w:t>
            </w:r>
            <w:hyperlink r:id="rId122">
              <w:r>
                <w:rPr>
                  <w:b/>
                  <w:color w:val="17365D"/>
                  <w:sz w:val="24"/>
                </w:rPr>
                <w:t>http://indicadores.bajacalifornia.gob.mx/monitorbc/index.html</w:t>
              </w:r>
            </w:hyperlink>
          </w:p>
        </w:tc>
      </w:tr>
    </w:tbl>
    <w:p w:rsidR="00EA527A" w:rsidRDefault="00EA527A">
      <w:pPr>
        <w:spacing w:line="320" w:lineRule="atLeast"/>
        <w:rPr>
          <w:sz w:val="24"/>
        </w:rPr>
        <w:sectPr w:rsidR="00EA527A">
          <w:pgSz w:w="12240" w:h="15840"/>
          <w:pgMar w:top="1120" w:right="1540" w:bottom="1200" w:left="180" w:header="465" w:footer="1002" w:gutter="0"/>
          <w:cols w:space="720"/>
        </w:sectPr>
      </w:pPr>
    </w:p>
    <w:p w:rsidR="00EA527A" w:rsidRDefault="00D04F3C">
      <w:pPr>
        <w:pStyle w:val="Textoindependiente"/>
        <w:rPr>
          <w:rFonts w:ascii="Times New Roman"/>
          <w:sz w:val="20"/>
        </w:rPr>
      </w:pPr>
      <w:r>
        <w:rPr>
          <w:lang w:val="en-US"/>
        </w:rPr>
        <w:lastRenderedPageBreak/>
        <w:pict>
          <v:shape id="_x0000_s1036" type="#_x0000_t202" style="position:absolute;margin-left:558.95pt;margin-top:654.55pt;width:20.8pt;height:42.85pt;z-index:4912;mso-position-horizontal-relative:page;mso-position-vertical-relative:page" filled="f" stroked="f">
            <v:textbox style="layout-flow:vertical;mso-layout-flow-alt:bottom-to-top" inset="0,0,0,0">
              <w:txbxContent>
                <w:p w:rsidR="00EA527A" w:rsidRDefault="00D04F3C">
                  <w:pPr>
                    <w:spacing w:before="20"/>
                    <w:ind w:left="20"/>
                    <w:rPr>
                      <w:rFonts w:ascii="Cambria" w:hAnsi="Cambria"/>
                      <w:sz w:val="32"/>
                    </w:rPr>
                  </w:pPr>
                  <w:r>
                    <w:rPr>
                      <w:rFonts w:ascii="Cambria" w:hAnsi="Cambria"/>
                      <w:color w:val="7E7E7E"/>
                      <w:sz w:val="16"/>
                    </w:rPr>
                    <w:t>P</w:t>
                  </w:r>
                  <w:r>
                    <w:rPr>
                      <w:rFonts w:ascii="Cambria" w:hAnsi="Cambria"/>
                      <w:color w:val="7E7E7E"/>
                      <w:sz w:val="16"/>
                    </w:rPr>
                    <w:t>á</w:t>
                  </w:r>
                  <w:r>
                    <w:rPr>
                      <w:rFonts w:ascii="Cambria" w:hAnsi="Cambria"/>
                      <w:color w:val="7E7E7E"/>
                      <w:sz w:val="16"/>
                    </w:rPr>
                    <w:t>gi</w:t>
                  </w:r>
                  <w:r>
                    <w:rPr>
                      <w:rFonts w:ascii="Cambria" w:hAnsi="Cambria"/>
                      <w:color w:val="7E7E7E"/>
                      <w:spacing w:val="-2"/>
                      <w:sz w:val="16"/>
                    </w:rPr>
                    <w:t>n</w:t>
                  </w:r>
                  <w:r>
                    <w:rPr>
                      <w:rFonts w:ascii="Cambria" w:hAnsi="Cambria"/>
                      <w:color w:val="7E7E7E"/>
                      <w:spacing w:val="1"/>
                      <w:sz w:val="16"/>
                    </w:rPr>
                    <w:t>a</w:t>
                  </w:r>
                  <w:r>
                    <w:rPr>
                      <w:rFonts w:ascii="Cambria" w:hAnsi="Cambria"/>
                      <w:color w:val="7E7E7E"/>
                      <w:spacing w:val="-2"/>
                      <w:sz w:val="32"/>
                    </w:rPr>
                    <w:t>56</w:t>
                  </w:r>
                </w:p>
              </w:txbxContent>
            </v:textbox>
            <w10:wrap anchorx="page" anchory="page"/>
          </v:shape>
        </w:pict>
      </w: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spacing w:before="10"/>
        <w:rPr>
          <w:rFonts w:ascii="Times New Roman"/>
          <w:sz w:val="14"/>
        </w:rPr>
      </w:pPr>
    </w:p>
    <w:p w:rsidR="00EA527A" w:rsidRDefault="00D04F3C">
      <w:pPr>
        <w:tabs>
          <w:tab w:val="left" w:pos="6248"/>
        </w:tabs>
        <w:ind w:left="2702"/>
        <w:rPr>
          <w:rFonts w:ascii="Times New Roman"/>
          <w:sz w:val="20"/>
        </w:rPr>
      </w:pPr>
      <w:r>
        <w:rPr>
          <w:rFonts w:ascii="Times New Roman"/>
          <w:noProof/>
          <w:position w:val="7"/>
          <w:sz w:val="20"/>
          <w:lang w:eastAsia="es-MX"/>
        </w:rPr>
        <w:drawing>
          <wp:inline distT="0" distB="0" distL="0" distR="0">
            <wp:extent cx="1346956" cy="452151"/>
            <wp:effectExtent l="0" t="0" r="0" b="0"/>
            <wp:docPr id="5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jpeg"/>
                    <pic:cNvPicPr/>
                  </pic:nvPicPr>
                  <pic:blipFill>
                    <a:blip r:embed="rId123" cstate="print"/>
                    <a:stretch>
                      <a:fillRect/>
                    </a:stretch>
                  </pic:blipFill>
                  <pic:spPr>
                    <a:xfrm>
                      <a:off x="0" y="0"/>
                      <a:ext cx="1346956" cy="452151"/>
                    </a:xfrm>
                    <a:prstGeom prst="rect">
                      <a:avLst/>
                    </a:prstGeom>
                  </pic:spPr>
                </pic:pic>
              </a:graphicData>
            </a:graphic>
          </wp:inline>
        </w:drawing>
      </w:r>
      <w:r>
        <w:rPr>
          <w:rFonts w:ascii="Times New Roman"/>
          <w:position w:val="7"/>
          <w:sz w:val="20"/>
        </w:rPr>
        <w:tab/>
      </w:r>
      <w:r>
        <w:rPr>
          <w:rFonts w:ascii="Times New Roman"/>
          <w:noProof/>
          <w:sz w:val="20"/>
          <w:lang w:eastAsia="es-MX"/>
        </w:rPr>
        <w:drawing>
          <wp:inline distT="0" distB="0" distL="0" distR="0">
            <wp:extent cx="1853139" cy="504825"/>
            <wp:effectExtent l="0" t="0" r="0" b="0"/>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124" cstate="print"/>
                    <a:stretch>
                      <a:fillRect/>
                    </a:stretch>
                  </pic:blipFill>
                  <pic:spPr>
                    <a:xfrm>
                      <a:off x="0" y="0"/>
                      <a:ext cx="1853139" cy="504825"/>
                    </a:xfrm>
                    <a:prstGeom prst="rect">
                      <a:avLst/>
                    </a:prstGeom>
                  </pic:spPr>
                </pic:pic>
              </a:graphicData>
            </a:graphic>
          </wp:inline>
        </w:drawing>
      </w:r>
    </w:p>
    <w:p w:rsidR="00EA527A" w:rsidRDefault="00EA527A">
      <w:pPr>
        <w:rPr>
          <w:rFonts w:ascii="Times New Roman"/>
          <w:sz w:val="20"/>
        </w:rPr>
        <w:sectPr w:rsidR="00EA527A">
          <w:headerReference w:type="default" r:id="rId125"/>
          <w:footerReference w:type="default" r:id="rId126"/>
          <w:pgSz w:w="12240" w:h="15840"/>
          <w:pgMar w:top="1120" w:right="1600" w:bottom="280" w:left="180" w:header="465" w:footer="0" w:gutter="0"/>
          <w:cols w:space="720"/>
        </w:sectPr>
      </w:pPr>
    </w:p>
    <w:p w:rsidR="00EA527A" w:rsidRDefault="00D04F3C">
      <w:pPr>
        <w:pStyle w:val="Textoindependiente"/>
        <w:rPr>
          <w:rFonts w:ascii="Times New Roman"/>
          <w:sz w:val="20"/>
        </w:rPr>
      </w:pPr>
      <w:r>
        <w:rPr>
          <w:lang w:val="en-US"/>
        </w:rPr>
        <w:lastRenderedPageBreak/>
        <w:pict>
          <v:group id="_x0000_s1026" style="position:absolute;margin-left:0;margin-top:0;width:612pt;height:790.85pt;z-index:-106216;mso-position-horizontal-relative:page;mso-position-vertical-relative:page" coordsize="12240,15817">
            <v:rect id="_x0000_s1035" style="position:absolute;width:12240;height:5834" fillcolor="#49452a" stroked="f"/>
            <v:rect id="_x0000_s1034" style="position:absolute;top:5813;width:12240;height:40" fillcolor="#49452a" stroked="f"/>
            <v:shape id="_x0000_s1033" type="#_x0000_t75" style="position:absolute;left:2820;top:3239;width:6809;height:1808">
              <v:imagedata r:id="rId11" o:title=""/>
            </v:shape>
            <v:rect id="_x0000_s1032" style="position:absolute;top:7723;width:12240;height:7954" fillcolor="#49452a" stroked="f"/>
            <v:rect id="_x0000_s1031" style="position:absolute;top:15677;width:12240;height:140" fillcolor="#49452a" stroked="f"/>
            <v:rect id="_x0000_s1030" style="position:absolute;top:7703;width:12240;height:40" fillcolor="#49452a" stroked="f"/>
            <v:shape id="_x0000_s1029" type="#_x0000_t75" style="position:absolute;left:6746;top:5911;width:4275;height:1769">
              <v:imagedata r:id="rId127" o:title=""/>
            </v:shape>
            <v:shape id="_x0000_s1028" type="#_x0000_t75" style="position:absolute;left:6813;top:5946;width:4140;height:1635">
              <v:imagedata r:id="rId128" o:title=""/>
            </v:shape>
            <v:shape id="_x0000_s1027" type="#_x0000_t75" style="position:absolute;left:2220;top:6180;width:2835;height:1139">
              <v:imagedata r:id="rId10" o:title=""/>
            </v:shape>
            <w10:wrap anchorx="page" anchory="page"/>
          </v:group>
        </w:pict>
      </w: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rPr>
          <w:rFonts w:ascii="Times New Roman"/>
          <w:sz w:val="20"/>
        </w:rPr>
      </w:pPr>
    </w:p>
    <w:p w:rsidR="00EA527A" w:rsidRDefault="00EA527A">
      <w:pPr>
        <w:pStyle w:val="Textoindependiente"/>
        <w:spacing w:before="8"/>
        <w:rPr>
          <w:rFonts w:ascii="Times New Roman"/>
          <w:sz w:val="15"/>
        </w:rPr>
      </w:pPr>
    </w:p>
    <w:p w:rsidR="00EA527A" w:rsidRDefault="00D04F3C">
      <w:pPr>
        <w:spacing w:line="670" w:lineRule="exact"/>
        <w:ind w:right="1019"/>
        <w:jc w:val="right"/>
        <w:rPr>
          <w:rFonts w:ascii="Calibri"/>
          <w:sz w:val="56"/>
        </w:rPr>
      </w:pPr>
      <w:bookmarkStart w:id="3" w:name="NEGA_PDR_2017-2-2.pdf_(p.60)"/>
      <w:bookmarkEnd w:id="3"/>
      <w:r>
        <w:rPr>
          <w:rFonts w:ascii="Palatino Linotype"/>
          <w:sz w:val="40"/>
          <w:u w:val="thick"/>
        </w:rPr>
        <w:t>N</w:t>
      </w:r>
      <w:r>
        <w:rPr>
          <w:rFonts w:ascii="Calibri"/>
          <w:color w:val="C4BB95"/>
          <w:sz w:val="56"/>
          <w:u w:val="thick" w:color="000000"/>
        </w:rPr>
        <w:t>E</w:t>
      </w:r>
      <w:r>
        <w:rPr>
          <w:rFonts w:ascii="Palatino Linotype"/>
          <w:sz w:val="40"/>
          <w:u w:val="thick"/>
        </w:rPr>
        <w:t>G</w:t>
      </w:r>
      <w:r>
        <w:rPr>
          <w:rFonts w:ascii="Calibri"/>
          <w:color w:val="C4BB95"/>
          <w:sz w:val="56"/>
          <w:u w:val="thick" w:color="000000"/>
        </w:rPr>
        <w:t>A</w:t>
      </w:r>
    </w:p>
    <w:sectPr w:rsidR="00EA527A">
      <w:headerReference w:type="default" r:id="rId129"/>
      <w:footerReference w:type="default" r:id="rId130"/>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3C" w:rsidRDefault="00D04F3C">
      <w:r>
        <w:separator/>
      </w:r>
    </w:p>
  </w:endnote>
  <w:endnote w:type="continuationSeparator" w:id="0">
    <w:p w:rsidR="00D04F3C" w:rsidRDefault="00D0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5399" behindDoc="1" locked="0" layoutInCell="1" allowOverlap="1">
          <wp:simplePos x="0" y="0"/>
          <wp:positionH relativeFrom="page">
            <wp:posOffset>4262754</wp:posOffset>
          </wp:positionH>
          <wp:positionV relativeFrom="page">
            <wp:posOffset>9333509</wp:posOffset>
          </wp:positionV>
          <wp:extent cx="1855470" cy="505459"/>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5423" behindDoc="1" locked="0" layoutInCell="1" allowOverlap="1">
          <wp:simplePos x="0" y="0"/>
          <wp:positionH relativeFrom="page">
            <wp:posOffset>2011045</wp:posOffset>
          </wp:positionH>
          <wp:positionV relativeFrom="page">
            <wp:posOffset>9339859</wp:posOffset>
          </wp:positionV>
          <wp:extent cx="1350645" cy="453390"/>
          <wp:effectExtent l="0" t="0" r="0" b="0"/>
          <wp:wrapNone/>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5831"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5855"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3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EA527A">
    <w:pPr>
      <w:pStyle w:val="Textoindependiente"/>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5879"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5903"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3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6071"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6095"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4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EA527A">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6119"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6143"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4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6167"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6191"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5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6215"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6239"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5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EA527A">
    <w:pPr>
      <w:pStyle w:val="Textoindependiente"/>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EA527A">
    <w:pPr>
      <w:pStyle w:val="Textoindependiente"/>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5519"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5543"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EA527A">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5567"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5591"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EA527A">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5687"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5711"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5735"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5759"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EA527A">
    <w:pPr>
      <w:pStyle w:val="Textoindependiente"/>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noProof/>
        <w:lang w:eastAsia="es-MX"/>
      </w:rPr>
      <w:drawing>
        <wp:anchor distT="0" distB="0" distL="0" distR="0" simplePos="0" relativeHeight="268325783" behindDoc="1" locked="0" layoutInCell="1" allowOverlap="1">
          <wp:simplePos x="0" y="0"/>
          <wp:positionH relativeFrom="page">
            <wp:posOffset>4081779</wp:posOffset>
          </wp:positionH>
          <wp:positionV relativeFrom="page">
            <wp:posOffset>9295409</wp:posOffset>
          </wp:positionV>
          <wp:extent cx="1855470" cy="505459"/>
          <wp:effectExtent l="0" t="0" r="0" b="0"/>
          <wp:wrapNone/>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 cstate="print"/>
                  <a:stretch>
                    <a:fillRect/>
                  </a:stretch>
                </pic:blipFill>
                <pic:spPr>
                  <a:xfrm>
                    <a:off x="0" y="0"/>
                    <a:ext cx="1855470" cy="505459"/>
                  </a:xfrm>
                  <a:prstGeom prst="rect">
                    <a:avLst/>
                  </a:prstGeom>
                </pic:spPr>
              </pic:pic>
            </a:graphicData>
          </a:graphic>
        </wp:anchor>
      </w:drawing>
    </w:r>
    <w:r>
      <w:rPr>
        <w:noProof/>
        <w:lang w:eastAsia="es-MX"/>
      </w:rPr>
      <w:drawing>
        <wp:anchor distT="0" distB="0" distL="0" distR="0" simplePos="0" relativeHeight="268325807" behindDoc="1" locked="0" layoutInCell="1" allowOverlap="1">
          <wp:simplePos x="0" y="0"/>
          <wp:positionH relativeFrom="page">
            <wp:posOffset>1830070</wp:posOffset>
          </wp:positionH>
          <wp:positionV relativeFrom="page">
            <wp:posOffset>9301759</wp:posOffset>
          </wp:positionV>
          <wp:extent cx="1350645" cy="453390"/>
          <wp:effectExtent l="0" t="0" r="0" b="0"/>
          <wp:wrapNone/>
          <wp:docPr id="3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jpeg"/>
                  <pic:cNvPicPr/>
                </pic:nvPicPr>
                <pic:blipFill>
                  <a:blip r:embed="rId2" cstate="print"/>
                  <a:stretch>
                    <a:fillRect/>
                  </a:stretch>
                </pic:blipFill>
                <pic:spPr>
                  <a:xfrm>
                    <a:off x="0" y="0"/>
                    <a:ext cx="1350645" cy="4533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3C" w:rsidRDefault="00D04F3C">
      <w:r>
        <w:separator/>
      </w:r>
    </w:p>
  </w:footnote>
  <w:footnote w:type="continuationSeparator" w:id="0">
    <w:p w:rsidR="00D04F3C" w:rsidRDefault="00D0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lang w:val="en-US"/>
      </w:rPr>
      <w:pict>
        <v:group id="_x0000_s2086" style="position:absolute;margin-left:24.65pt;margin-top:30.7pt;width:121.2pt;height:42.85pt;z-index:-110128;mso-position-horizontal-relative:page;mso-position-vertical-relative:page" coordorigin="493,614" coordsize="2424,857">
          <v:shape id="_x0000_s2090" style="position:absolute;left:493;top:645;width:2424;height:825" coordorigin="493,645" coordsize="2424,825" o:spt="100" adj="0,,0" path="m1162,1416r-8,8l1149,1435r1,12l1154,1458r9,8l1174,1470r11,l1196,1465r-17,-24l1179,1441r,l1162,1416xm2248,1416r-17,25l2231,1441r,l2214,1465r11,5l2236,1470r11,-4l2256,1458r4,-11l2261,1435r-5,-11l2248,1416xm1697,1109r-41,3l1179,1441r17,24l1705,1114r-8,-5xm1713,1109r-8,5l2214,1465r17,-24l1754,1112r-41,-3xm1179,1441r,l1179,1441r,xm2231,1441r,l2231,1441r,xm1754,1112r477,329l2248,1416,1813,1116r-59,-4xm1656,1112r-59,4l1162,1416r17,25l1656,1112xm521,1138r-12,3l500,1148r-5,10l493,1170r3,11l503,1190r10,6l525,1197r-4,-59xm1614,1085l523,1167r2,30l1597,1116r37,-26l1614,1085xm1796,1085r-20,5l1813,1116r1072,81l2887,1167,1796,1085xm2889,1138r-4,59l2897,1196r10,-6l2914,1181r3,-11l2915,1158r-5,-10l2901,1141r-12,-3xm1525,1061l521,1138r2,29l1614,1085r-89,-24xm1885,1061r-89,24l2887,1167r2,-29l1885,1061xm1634,1090r-37,26l1656,1112r16,-12l1634,1090xm1776,1090r-38,10l1754,1112r59,4l1776,1090xm1699,1108r-2,1l1705,1114r7,-5l1704,1109r-5,-1xm1672,1100r-16,12l1697,1109r-2,-1l1694,1107r,l1688,1107r-3,-3l1672,1100xm1738,1100r-13,4l1722,1107r-6,l1716,1107r-1,1l1713,1109r41,3l1738,1100xm1702,1108r-3,l1704,1109r1,l1702,1108xm1705,1109r-1,l1706,1109r-1,xm1708,1108r-3,1l1706,1109r5,-1l1708,1108xm1711,1108r-5,1l1712,1109r1,l1711,1108xm1705,1108r-3,l1705,1109r3,-1l1705,1108xm1695,1108r2,1l1699,1108r-4,xm1715,1108r-4,l1713,1109r2,-1xm1695,1107r,1l1699,1108r3,l1699,1108r-4,-1xm1715,1107r-4,1l1708,1108r3,l1715,1108r,-1xm1699,1108r3,l1705,1108r-6,xm1711,1108r-6,l1708,1108r3,xm1705,1101r-2,7l1705,1108r2,l1705,1101xm1699,1085r-2,22l1697,1107r2,1l1703,1108r2,-7l1699,1085xm1711,1085r-6,16l1707,1108r4,l1713,1107r,l1711,1085xm1716,1107r-1,l1715,1108r1,-1l1716,1107xm1694,1107r,l1695,1108r,-1l1694,1107xm1693,1106r2,1l1699,1108r-6,-2xm1717,1106r-6,2l1715,1107r2,-1xm1718,1106r-1,l1715,1107r1,l1718,1106xm1692,1106r2,1l1695,1107r-2,-1l1692,1106xm1685,1104r3,3l1694,1107r-2,-1l1685,1104xm1725,1104r-7,2l1716,1107r6,l1725,1104xm1693,1106r4,1l1697,1107r-4,-1xm1698,1083r-18,12l1681,1096r7,7l1693,1106r4,1l1699,1087r,-2l1698,1083xm1712,1083r-1,2l1711,1087r2,20l1717,1106r5,-3l1729,1096r1,-1l1712,1083xm1730,1095r-1,1l1722,1103r-5,3l1718,1106r5,-4l1731,1096r,l1730,1095xm1680,1095r-1,1l1679,1096r8,6l1692,1106r1,l1688,1103r-7,-7l1680,1095xm1731,1096r,l1723,1102r-5,4l1725,1104r7,-7l1731,1096xm1679,1096r-1,1l1685,1104r7,2l1687,1102r-8,-6l1679,1096xm1738,1100r-13,4l1738,1100r,xm1672,1100r,l1685,1104r-13,-4xm1732,1097r-7,7l1738,1100r-6,-3xm1678,1097r-6,3l1685,1104r-7,-7xm1705,1078r-5,4l1699,1085r6,16l1711,1085r-1,-3l1705,1078xm1776,1090r-38,10l1776,1090r,xm1634,1090r,l1672,1100r-38,-10xm1735,1080r,7l1734,1089r,6l1732,1097r6,3l1776,1090r-11,-7l1735,1080xm1675,1080r-30,3l1634,1090r38,10l1678,1097r-2,-2l1676,1089r-1,-2l1675,1080xm1734,1089r-3,7l1732,1097r2,-2l1734,1089xm1676,1089r,6l1678,1097r1,-1l1676,1089xm1735,1080r-1,7l1730,1095r1,1l1734,1089r1,-6l1735,1080r,xm1675,1080r,3l1676,1089r3,7l1680,1095r-4,-8l1675,1080xm1713,1079r-1,4l1730,1095r4,-8l1735,1080r-22,-1xm1697,1079r-22,1l1676,1087r4,8l1698,1083r-1,-4xm1796,1085r-20,5l1796,1085r,xm1614,1085r,l1634,1090r-20,-5xm1765,1083r11,7l1796,1085r-31,-2xm1645,1083r-31,2l1634,1090r11,-7xm1675,1080r,7l1676,1089r-1,-6l1675,1080xm1735,1080r,3l1734,1089r1,-2l1735,1080xm1700,1082r-2,1l1699,1085r1,-3xm1710,1082r1,3l1712,1083r-2,-1xm1885,1061r-89,24l1885,1061r,xm1525,1061r,l1614,1085r-89,-24xm1794,1055r-51,13l1765,1083r31,2l1885,1061r-91,-6xm1616,1055r-91,6l1614,1085r31,-2l1667,1068r-51,-13xm1710,1078r,4l1712,1083r1,-4l1710,1078xm1700,1078r-3,1l1698,1083r2,-1l1700,1078xm1667,1068r-22,15l1675,1080r,-10l1667,1068xm1743,1068r-8,2l1735,1080r30,3l1743,1068xm1705,1078r5,4l1710,1078r-5,xm1705,1078r-5,l1700,1082r5,-4xm1675,1078r,2l1675,1080r,-2xm1735,1078r,2l1735,1080r,-2xm1735,1079r,1l1735,1080r,-1xm1683,1072r-8,6l1675,1080r22,-1l1696,1076r-13,-4xm1727,1072r-13,4l1713,1079r22,1l1735,1078r-8,-6xm1735,1078r,1l1735,1078r,xm1696,1076r1,3l1700,1078r,-1l1696,1076xm1714,1076r-4,1l1710,1078r3,1l1714,1076xm1700,1077r,1l1705,1078r-5,-1xm1710,1077r-5,1l1710,1078r,-1xm1675,1070r,8l1676,1074r,-4l1675,1070xm1705,1055r-3,2l1700,1077r5,1l1705,1055xm1705,1055r,23l1710,1077r-2,-20l1705,1055xm1735,1070r-1,l1734,1074r1,3l1735,1078r,-8xm1676,1074r-1,3l1675,1078r,l1676,1074xm1734,1074r1,4l1735,1078r,-1l1734,1074xm1676,1070r,4l1675,1078r8,-6l1676,1070xm1734,1070r-7,2l1735,1078r-1,-4l1734,1070xm1702,1057r-10,8l1696,1076r4,1l1702,1057xm1708,1057r2,20l1714,1076r4,-11l1708,1057xm1692,1065r-9,7l1696,1076r-4,-11xm1718,1065r-4,11l1727,1072r-9,-7xm1676,1070r,4l1676,1070r,xm1734,1070r,l1734,1074r,-4xm1688,1053r,l1680,1061r-3,8l1676,1070r7,2l1692,1065r-4,-12xm1722,1053r-4,12l1727,1072r7,-2l1733,1069r-3,-8l1722,1053r,xm1677,1069r-1,1l1676,1070r,l1677,1069xm1733,1069r1,1l1734,1070r,l1733,1069xm1680,1059r-5,3l1675,1070r1,l1676,1070r1,-1l1677,1068r3,-9xm1730,1059r3,9l1733,1069r1,1l1734,1070r1,l1735,1062r-5,-3xm1675,1062r-8,6l1675,1070r,-8xm1735,1062r,8l1743,1068r-8,-6xm1688,1053r-8,6l1677,1068r,1l1680,1061r8,-8l1688,1053r,xm1722,1053r,l1722,1053r8,8l1733,1069r,-1l1730,1059r-8,-6xm1675,1050r-59,5l1667,1068r8,-6l1675,1050xm1735,1050r,12l1743,1068r51,-13l1735,1050xm1697,1049r-9,4l1688,1053r4,12l1702,1057r,-4l1697,1049xm1713,1049r-5,4l1708,1057r10,8l1722,1053r,l1713,1049xm1719,1049r10,6l1730,1059r5,3l1735,1050r-16,-1xm1691,1049r-16,1l1675,1062r5,-3l1681,1055r10,-6xm2653,827r,l1794,1055r91,6l2661,856r-8,-29xm757,827r-8,29l1525,1061r91,-6l757,827xm1715,1049r15,10l1729,1055r-10,-6l1715,1049xm1695,1049r-4,l1681,1055r-1,4l1695,1049xm1702,1053r,4l1705,1055r-3,-2xm1708,1053r-3,2l1708,1057r,-4xm1705,1048r-2,l1702,1053r3,2l1705,1048xm1705,1048r,7l1708,1053r-1,-5l1705,1048xm765,798r-8,29l1616,1055r59,-5l1675,1039,765,798xm2645,798r-910,241l1735,1050r59,5l2653,827r,l2645,798xm1700,1048r-5,1l1688,1053r,l1697,1049r3,-1xm1710,1048r3,1l1722,1053r,l1715,1049r-5,-1xm1703,1048r-3,l1697,1049r5,4l1703,1048xm1707,1048r1,5l1713,1049r-3,-1l1707,1048xm1735,1047r-19,l1719,1049r16,1l1735,1047xm1675,1039r,11l1691,1049r3,-2l1697,1047r1,-1l1702,1046r-27,-7xm1716,1047r-3,l1715,1049r4,l1716,1047xm1694,1047r-3,2l1695,1049r2,-2l1694,1047xm1713,1047r-5,1l1710,1048r5,1l1713,1047xm1697,1047r-2,2l1700,1048r2,l1697,1047xm1708,1048r-3,l1710,1048r-2,xm1702,1048r-2,l1705,1048r-3,xm1705,1047r-3,1l1705,1048r,-1xm1705,1047r,1l1708,1048r-3,-1xm1735,1039r-30,8l1708,1048r5,-1l1712,1046r23,l1735,1039xm1702,1046r-4,l1697,1047r5,1l1705,1047r-3,-1xm1697,1047r-3,l1697,1047r,xm1735,1046r-23,l1713,1047r3,l1735,1047r,-1xm1705,645r-21,8l1675,675r,364l1705,1047r,-372l1735,675r-9,-22l1705,645xm1735,675r-30,l1705,1047r30,-8l1735,675xm753,797r-11,4l733,809r-5,10l727,831r4,11l739,851r10,5l765,798r-12,-1xm2657,797r-12,1l2661,856r10,-5l2679,842r4,-11l2682,819r-5,-10l2668,801r-11,-4xe" fillcolor="black" stroked="f">
            <v:fill opacity="24929f"/>
            <v:stroke joinstyle="round"/>
            <v:formulas/>
            <v:path arrowok="t" o:connecttype="segments"/>
          </v:shape>
          <v:shape id="_x0000_s2089" style="position:absolute;left:523;top:644;width:2364;height:765" coordorigin="523,644" coordsize="2364,765" path="m523,1136r1182,-90l757,796r948,250l1705,644r,402l2653,796r-948,250l2887,1136,1705,1046r526,363l1705,1046r-526,363l1705,1046,523,1136xe" filled="f" strokecolor="white" strokeweight="3pt">
            <v:path arrowok="t"/>
          </v:shape>
          <v:line id="_x0000_s2088" style="position:absolute" from="1088,1203" to="1420,1203" strokeweight="1.4pt"/>
          <v:line id="_x0000_s2087" style="position:absolute" from="1692,1203" to="1996,1203" strokeweight="1.4pt"/>
          <w10:wrap anchorx="page" anchory="page"/>
        </v:group>
      </w:pict>
    </w:r>
    <w:r>
      <w:rPr>
        <w:lang w:val="en-US"/>
      </w:rPr>
      <w:pict>
        <v:shapetype id="_x0000_t202" coordsize="21600,21600" o:spt="202" path="m,l,21600r21600,l21600,xe">
          <v:stroke joinstyle="miter"/>
          <v:path gradientshapeok="t" o:connecttype="rect"/>
        </v:shapetype>
        <v:shape id="_x0000_s2085" type="#_x0000_t202" style="position:absolute;margin-left:53.4pt;margin-top:34.85pt;width:63.65pt;height:30pt;z-index:-110104;mso-position-horizontal-relative:page;mso-position-vertical-relative:page" filled="f" stroked="f">
          <v:textbox inset="0,0,0,0">
            <w:txbxContent>
              <w:p w:rsidR="00EA527A" w:rsidRDefault="00D04F3C">
                <w:pPr>
                  <w:spacing w:line="590" w:lineRule="exact"/>
                  <w:ind w:left="20"/>
                  <w:rPr>
                    <w:rFonts w:ascii="Calibri"/>
                    <w:sz w:val="56"/>
                  </w:rPr>
                </w:pPr>
                <w:r>
                  <w:rPr>
                    <w:rFonts w:ascii="Palatino Linotype"/>
                    <w:sz w:val="40"/>
                  </w:rPr>
                  <w:t>N</w:t>
                </w:r>
                <w:r>
                  <w:rPr>
                    <w:rFonts w:ascii="Calibri"/>
                    <w:color w:val="C4BB95"/>
                    <w:sz w:val="56"/>
                    <w:u w:val="thick" w:color="C4BB95"/>
                  </w:rPr>
                  <w:t>E</w:t>
                </w:r>
                <w:r>
                  <w:rPr>
                    <w:rFonts w:ascii="Palatino Linotype"/>
                    <w:sz w:val="40"/>
                  </w:rPr>
                  <w:t>G</w:t>
                </w:r>
                <w:r>
                  <w:rPr>
                    <w:rFonts w:ascii="Calibri"/>
                    <w:color w:val="C4BB95"/>
                    <w:sz w:val="56"/>
                    <w:u w:val="thick" w:color="C4BB95"/>
                  </w:rPr>
                  <w:t>A</w:t>
                </w:r>
              </w:p>
            </w:txbxContent>
          </v:textbox>
          <w10:wrap anchorx="page" anchory="page"/>
        </v:shape>
      </w:pict>
    </w:r>
    <w:r>
      <w:rPr>
        <w:lang w:val="en-US"/>
      </w:rPr>
      <w:pict>
        <v:shape id="_x0000_s2084" type="#_x0000_t202" style="position:absolute;margin-left:145.05pt;margin-top:49.9pt;width:382.3pt;height:12pt;z-index:-110080;mso-position-horizontal-relative:page;mso-position-vertical-relative:page" filled="f" stroked="f">
          <v:textbox inset="0,0,0,0">
            <w:txbxContent>
              <w:p w:rsidR="00EA527A" w:rsidRDefault="00D04F3C">
                <w:pPr>
                  <w:spacing w:line="224" w:lineRule="exact"/>
                  <w:ind w:left="20"/>
                  <w:rPr>
                    <w:rFonts w:ascii="Calibri" w:hAnsi="Calibri"/>
                    <w:b/>
                    <w:sz w:val="20"/>
                  </w:rPr>
                </w:pPr>
                <w:r>
                  <w:rPr>
                    <w:rFonts w:ascii="Calibri" w:hAnsi="Calibri"/>
                    <w:b/>
                    <w:sz w:val="20"/>
                  </w:rPr>
                  <w:t>“EVALUACIÓN ESPECÍFICA DE DESEMPEÑO DE LOS PROYECTOS DE DESARROLLO REGIONAL”</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lang w:val="en-US"/>
      </w:rPr>
      <w:pict>
        <v:group id="_x0000_s2079" style="position:absolute;margin-left:14.9pt;margin-top:23.25pt;width:121.2pt;height:42.85pt;z-index:-110008;mso-position-horizontal-relative:page;mso-position-vertical-relative:page" coordorigin="298,465" coordsize="2424,857">
          <v:shape id="_x0000_s2083" style="position:absolute;left:298;top:496;width:2424;height:825" coordorigin="298,496" coordsize="2424,825" o:spt="100" adj="0,,0" path="m967,1267r-8,8l954,1286r1,12l959,1309r9,8l979,1321r11,l1001,1316r-17,-24l984,1292r,l967,1267xm2053,1267r-17,25l2036,1292r,l2019,1316r11,5l2041,1321r11,-4l2061,1309r4,-11l2066,1286r-5,-11l2053,1267xm1502,960r-41,3l984,1292r17,24l1510,965r-8,-5xm1518,960r-8,5l2019,1316r17,-24l1559,963r-41,-3xm984,1292r,l984,1292r,xm2036,1292r,l2036,1292r,xm1559,963r477,329l2053,1267,1618,967r-59,-4xm1461,963r-59,4l967,1267r17,25l1461,963xm326,989r-12,3l305,999r-5,10l298,1021r3,11l308,1041r10,6l330,1048r-4,-59xm1419,936l328,1018r2,30l1402,967r37,-26l1419,936xm1601,936r-20,5l1618,967r1072,81l2692,1018,1601,936xm2694,989r-4,59l2702,1047r10,-6l2719,1032r3,-11l2720,1009r-5,-10l2706,992r-12,-3xm1330,912l326,989r2,29l1419,936r-89,-24xm1690,912r-89,24l2692,1018r2,-29l1690,912xm1439,941r-37,26l1461,963r16,-12l1439,941xm1581,941r-38,10l1559,963r59,4l1581,941xm1504,959r-2,1l1510,965r7,-5l1509,960r-5,-1xm1477,951r-16,12l1502,960r-2,-1l1499,958r,l1493,958r-3,-3l1477,951xm1543,951r-13,4l1527,958r-6,l1521,958r-1,1l1518,960r41,3l1543,951xm1507,959r-3,l1509,960r1,l1507,959xm1510,960r-1,l1511,960r-1,xm1513,959r-3,1l1511,960r5,-1l1513,959xm1516,959r-5,1l1517,960r1,l1516,959xm1510,959r-3,l1510,960r3,-1l1510,959xm1500,959r2,1l1504,959r-4,xm1520,959r-4,l1518,960r2,-1xm1500,958r,1l1504,959r3,l1504,959r-4,-1xm1520,958r-4,1l1513,959r3,l1520,959r,-1xm1504,959r3,l1510,959r-6,xm1516,959r-6,l1513,959r3,xm1510,952r-2,7l1510,959r2,l1510,952xm1504,936r-2,22l1502,958r2,1l1508,959r2,-7l1504,936xm1516,936r-6,16l1512,959r4,l1518,958r,l1516,936xm1521,958r-1,l1520,959r1,-1l1521,958xm1499,958r,l1500,959r,-1l1499,958xm1498,957r2,1l1504,959r-6,-2xm1522,957r-6,2l1520,958r2,-1xm1523,957r-1,l1520,958r1,l1523,957xm1497,957r2,1l1500,958r-2,-1l1497,957xm1490,955r3,3l1499,958r-2,-1l1490,955xm1530,955r-7,2l1521,958r6,l1530,955xm1498,957r4,1l1502,958r-4,-1xm1503,934r-18,12l1486,947r7,7l1498,957r4,1l1504,938r,-2l1503,934xm1517,934r-1,2l1516,938r2,20l1522,957r5,-3l1534,947r1,-1l1517,934xm1535,946r-1,1l1527,954r-5,3l1523,957r5,-4l1536,947r,l1535,946xm1485,946r-1,1l1484,947r8,6l1497,957r1,l1493,954r-7,-7l1485,946xm1536,947r,l1528,953r-5,4l1530,955r7,-7l1536,947xm1484,947r-1,1l1490,955r7,2l1492,953r-8,-6l1484,947xm1543,951r-13,4l1543,951r,xm1477,951r,l1490,955r-13,-4xm1537,948r-7,7l1543,951r-6,-3xm1483,948r-6,3l1490,955r-7,-7xm1510,929r-5,4l1504,936r6,16l1516,936r-1,-3l1510,929xm1581,941r-38,10l1581,941r,xm1439,941r,l1477,951r-38,-10xm1540,931r,7l1539,940r,6l1537,948r6,3l1581,941r-11,-7l1540,931xm1480,931r-30,3l1439,941r38,10l1483,948r-2,-2l1481,940r-1,-2l1480,931xm1539,940r-3,7l1537,948r2,-2l1539,940xm1481,940r,6l1483,948r1,-1l1481,940xm1540,931r-1,7l1535,946r1,1l1539,940r1,-6l1540,931r,xm1480,931r,3l1481,940r3,7l1485,946r-4,-8l1480,931xm1518,930r-1,4l1535,946r4,-8l1540,931r-22,-1xm1502,930r-22,1l1481,938r4,8l1503,934r-1,-4xm1601,936r-20,5l1601,936r,xm1419,936r,l1439,941r-20,-5xm1570,934r11,7l1601,936r-31,-2xm1450,934r-31,2l1439,941r11,-7xm1480,931r,7l1481,940r-1,-6l1480,931xm1540,931r,3l1539,940r1,-2l1540,931xm1505,933r-2,1l1504,936r1,-3xm1515,933r1,3l1517,934r-2,-1xm1690,912r-89,24l1690,912r,xm1330,912r,l1419,936r-89,-24xm1599,906r-51,13l1570,934r31,2l1690,912r-91,-6xm1421,906r-91,6l1419,936r31,-2l1472,919r-51,-13xm1515,929r,4l1517,934r1,-4l1515,929xm1505,929r-3,1l1503,934r2,-1l1505,929xm1472,919r-22,15l1480,931r,-10l1472,919xm1548,919r-8,2l1540,931r30,3l1548,919xm1510,929r5,4l1515,929r-5,xm1510,929r-5,l1505,933r5,-4xm1480,929r,2l1480,931r,-2xm1540,929r,2l1540,931r,-2xm1540,930r,1l1540,931r,-1xm1488,923r-8,6l1480,931r22,-1l1501,927r-13,-4xm1532,923r-13,4l1518,930r22,1l1540,929r-8,-6xm1540,929r,1l1540,929r,xm1501,927r1,3l1505,929r,-1l1501,927xm1519,927r-4,1l1515,929r3,1l1519,927xm1505,928r,1l1510,929r-5,-1xm1515,928r-5,1l1515,929r,-1xm1480,921r,8l1481,925r,-4l1480,921xm1510,906r-3,2l1505,928r5,1l1510,906xm1510,906r,23l1515,928r-2,-20l1510,906xm1540,921r-1,l1539,925r1,3l1540,929r,-8xm1481,925r-1,3l1480,929r,l1481,925xm1539,925r1,4l1540,929r,-1l1539,925xm1481,921r,4l1480,929r8,-6l1481,921xm1539,921r-7,2l1540,929r-1,-4l1539,921xm1507,908r-10,8l1501,927r4,1l1507,908xm1513,908r2,20l1519,927r4,-11l1513,908xm1497,916r-9,7l1501,927r-4,-11xm1523,916r-4,11l1532,923r-9,-7xm1481,921r,4l1481,921r,xm1539,921r,l1539,925r,-4xm1493,904r,l1485,912r-3,8l1481,921r7,2l1497,916r-4,-12xm1527,904r-4,12l1532,923r7,-2l1538,920r-3,-8l1527,904r,xm1482,920r-1,1l1481,921r,l1482,920xm1538,920r1,1l1539,921r,l1538,920xm1485,910r-5,3l1480,921r1,l1481,921r1,-1l1482,919r3,-9xm1535,910r3,9l1538,920r1,1l1539,921r1,l1540,913r-5,-3xm1480,913r-8,6l1480,921r,-8xm1540,913r,8l1548,919r-8,-6xm1493,904r-8,6l1482,919r,1l1485,912r8,-8l1493,904r,xm1527,904r,l1527,904r8,8l1538,920r,-1l1535,910r-8,-6xm1480,901r-59,5l1472,919r8,-6l1480,901xm1540,901r,12l1548,919r51,-13l1540,901xm1502,900r-9,4l1493,904r4,12l1507,908r,-4l1502,900xm1518,900r-5,4l1513,908r10,8l1527,904r,l1518,900xm1524,900r10,6l1535,910r5,3l1540,901r-16,-1xm1496,900r-16,1l1480,913r5,-3l1486,906r10,-6xm2458,678r,l1599,906r91,6l2466,707r-8,-29xm562,678r-8,29l1330,912r91,-6l562,678xm1520,900r15,10l1534,906r-10,-6l1520,900xm1500,900r-4,l1486,906r-1,4l1500,900xm1507,904r,4l1510,906r-3,-2xm1513,904r-3,2l1513,908r,-4xm1510,899r-2,l1507,904r3,2l1510,899xm1510,899r,7l1513,904r-1,-5l1510,899xm570,649r-8,29l1421,906r59,-5l1480,890,570,649xm2450,649l1540,890r,11l1599,906,2458,678r,l2450,649xm1505,899r-5,1l1493,904r,l1502,900r3,-1xm1515,899r3,1l1527,904r,l1520,900r-5,-1xm1508,899r-3,l1502,900r5,4l1508,899xm1512,899r1,5l1518,900r-3,-1l1512,899xm1540,898r-19,l1524,900r16,1l1540,898xm1480,890r,11l1496,900r3,-2l1502,898r1,-1l1507,897r-27,-7xm1521,898r-3,l1520,900r4,l1521,898xm1499,898r-3,2l1500,900r2,-2l1499,898xm1518,898r-5,1l1515,899r5,1l1518,898xm1502,898r-2,2l1505,899r2,l1502,898xm1513,899r-3,l1515,899r-2,xm1507,899r-2,l1510,899r-3,xm1510,898r-3,1l1510,899r,-1xm1510,898r,1l1513,899r-3,-1xm1540,890r-30,8l1513,899r5,-1l1517,897r23,l1540,890xm1507,897r-4,l1502,898r5,1l1510,898r-3,-1xm1502,898r-3,l1502,898r,xm1540,897r-23,l1518,898r3,l1540,898r,-1xm1510,496r-21,8l1480,526r,364l1510,898r,-372l1540,526r-9,-22l1510,496xm1540,526r-30,l1510,898r30,-8l1540,526xm558,648r-11,4l538,660r-5,10l532,682r4,11l544,702r10,5l570,649r-12,-1xm2462,648r-12,1l2466,707r10,-5l2484,693r4,-11l2487,670r-5,-10l2473,652r-11,-4xe" fillcolor="black" stroked="f">
            <v:fill opacity="24929f"/>
            <v:stroke joinstyle="round"/>
            <v:formulas/>
            <v:path arrowok="t" o:connecttype="segments"/>
          </v:shape>
          <v:shape id="_x0000_s2082" style="position:absolute;left:328;top:495;width:2364;height:765" coordorigin="328,495" coordsize="2364,765" path="m328,987l1510,897,562,647r948,250l1510,495r,402l2458,647,1510,897r1182,90l1510,897r526,363l1510,897,984,1260,1510,897,328,987xe" filled="f" strokecolor="white" strokeweight="3pt">
            <v:path arrowok="t"/>
          </v:shape>
          <v:line id="_x0000_s2081" style="position:absolute" from="893,1054" to="1225,1054" strokeweight=".50272mm"/>
          <v:line id="_x0000_s2080" style="position:absolute" from="1496,1054" to="1800,1054" strokeweight=".50272mm"/>
          <w10:wrap anchorx="page" anchory="page"/>
        </v:group>
      </w:pict>
    </w:r>
    <w:r>
      <w:rPr>
        <w:lang w:val="en-US"/>
      </w:rPr>
      <w:pict>
        <v:shapetype id="_x0000_t202" coordsize="21600,21600" o:spt="202" path="m,l,21600r21600,l21600,xe">
          <v:stroke joinstyle="miter"/>
          <v:path gradientshapeok="t" o:connecttype="rect"/>
        </v:shapetype>
        <v:shape id="_x0000_s2078" type="#_x0000_t202" style="position:absolute;margin-left:43.65pt;margin-top:27.4pt;width:63.65pt;height:30pt;z-index:-109984;mso-position-horizontal-relative:page;mso-position-vertical-relative:page" filled="f" stroked="f">
          <v:textbox inset="0,0,0,0">
            <w:txbxContent>
              <w:p w:rsidR="00EA527A" w:rsidRDefault="00D04F3C">
                <w:pPr>
                  <w:spacing w:line="590" w:lineRule="exact"/>
                  <w:ind w:left="20"/>
                  <w:rPr>
                    <w:rFonts w:ascii="Calibri"/>
                    <w:sz w:val="56"/>
                  </w:rPr>
                </w:pPr>
                <w:r>
                  <w:rPr>
                    <w:rFonts w:ascii="Palatino Linotype"/>
                    <w:sz w:val="40"/>
                  </w:rPr>
                  <w:t>N</w:t>
                </w:r>
                <w:r>
                  <w:rPr>
                    <w:rFonts w:ascii="Calibri"/>
                    <w:color w:val="C4BB95"/>
                    <w:sz w:val="56"/>
                    <w:u w:val="thick" w:color="C4BB95"/>
                  </w:rPr>
                  <w:t>E</w:t>
                </w:r>
                <w:r>
                  <w:rPr>
                    <w:rFonts w:ascii="Palatino Linotype"/>
                    <w:sz w:val="40"/>
                  </w:rPr>
                  <w:t>G</w:t>
                </w:r>
                <w:r>
                  <w:rPr>
                    <w:rFonts w:ascii="Calibri"/>
                    <w:color w:val="C4BB95"/>
                    <w:sz w:val="56"/>
                    <w:u w:val="thick" w:color="C4BB95"/>
                  </w:rPr>
                  <w:t>A</w:t>
                </w:r>
              </w:p>
            </w:txbxContent>
          </v:textbox>
          <w10:wrap anchorx="page" anchory="page"/>
        </v:shape>
      </w:pict>
    </w:r>
    <w:r>
      <w:rPr>
        <w:lang w:val="en-US"/>
      </w:rPr>
      <w:pict>
        <v:shape id="_x0000_s2077" type="#_x0000_t202" style="position:absolute;margin-left:145.45pt;margin-top:36.5pt;width:382.1pt;height:12pt;z-index:-109960;mso-position-horizontal-relative:page;mso-position-vertical-relative:page" filled="f" stroked="f">
          <v:textbox inset="0,0,0,0">
            <w:txbxContent>
              <w:p w:rsidR="00EA527A" w:rsidRDefault="00D04F3C">
                <w:pPr>
                  <w:spacing w:line="224" w:lineRule="exact"/>
                  <w:ind w:left="20"/>
                  <w:rPr>
                    <w:rFonts w:ascii="Calibri" w:hAnsi="Calibri"/>
                    <w:b/>
                    <w:sz w:val="20"/>
                  </w:rPr>
                </w:pPr>
                <w:r>
                  <w:rPr>
                    <w:rFonts w:ascii="Calibri" w:hAnsi="Calibri"/>
                    <w:b/>
                    <w:sz w:val="20"/>
                  </w:rPr>
                  <w:t>“EVALUACIÓN ESPECÍFICA DE DESEMPEÑO DE LOS PROYECTOS DE DESARROLLO REGIONAL”</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lang w:val="en-US"/>
      </w:rPr>
      <w:pict>
        <v:group id="_x0000_s2072" style="position:absolute;margin-left:14.9pt;margin-top:23.25pt;width:121.2pt;height:42.85pt;z-index:-109840;mso-position-horizontal-relative:page;mso-position-vertical-relative:page" coordorigin="298,465" coordsize="2424,857">
          <v:shape id="_x0000_s2076" style="position:absolute;left:298;top:496;width:2424;height:825" coordorigin="298,496" coordsize="2424,825" o:spt="100" adj="0,,0" path="m967,1267r-8,8l954,1286r1,12l959,1309r9,8l979,1321r11,l1001,1316r-17,-24l984,1292r,l967,1267xm2053,1267r-17,25l2036,1292r,l2019,1316r11,5l2041,1321r11,-4l2061,1309r4,-11l2066,1286r-5,-11l2053,1267xm1502,960r-41,3l984,1292r17,24l1510,965r-8,-5xm1518,960r-8,5l2019,1316r17,-24l1559,963r-41,-3xm984,1292r,l984,1292r,xm2036,1292r,l2036,1292r,xm1559,963r477,329l2053,1267,1618,967r-59,-4xm1461,963r-59,4l967,1267r17,25l1461,963xm326,989r-12,3l305,999r-5,10l298,1021r3,11l308,1041r10,6l330,1048r-4,-59xm1419,936l328,1018r2,30l1402,967r37,-26l1419,936xm1601,936r-20,5l1618,967r1072,81l2692,1018,1601,936xm2694,989r-4,59l2702,1047r10,-6l2719,1032r3,-11l2720,1009r-5,-10l2706,992r-12,-3xm1330,912l326,989r2,29l1419,936r-89,-24xm1690,912r-89,24l2692,1018r2,-29l1690,912xm1439,941r-37,26l1461,963r16,-12l1439,941xm1581,941r-38,10l1559,963r59,4l1581,941xm1504,959r-2,1l1510,965r7,-5l1509,960r-5,-1xm1477,951r-16,12l1502,960r-2,-1l1499,958r,l1493,958r-3,-3l1477,951xm1543,951r-13,4l1527,958r-6,l1521,958r-1,1l1518,960r41,3l1543,951xm1507,959r-3,l1509,960r1,l1507,959xm1510,960r-1,l1511,960r-1,xm1513,959r-3,1l1511,960r5,-1l1513,959xm1516,959r-5,1l1517,960r1,l1516,959xm1510,959r-3,l1510,960r3,-1l1510,959xm1500,959r2,1l1504,959r-4,xm1520,959r-4,l1518,960r2,-1xm1500,958r,1l1504,959r3,l1504,959r-4,-1xm1520,958r-4,1l1513,959r3,l1520,959r,-1xm1504,959r3,l1510,959r-6,xm1516,959r-6,l1513,959r3,xm1510,952r-2,7l1510,959r2,l1510,952xm1504,936r-2,22l1502,958r2,1l1508,959r2,-7l1504,936xm1516,936r-6,16l1512,959r4,l1518,958r,l1516,936xm1521,958r-1,l1520,959r1,-1l1521,958xm1499,958r,l1500,959r,-1l1499,958xm1498,957r2,1l1504,959r-6,-2xm1522,957r-6,2l1520,958r2,-1xm1523,957r-1,l1520,958r1,l1523,957xm1497,957r2,1l1500,958r-2,-1l1497,957xm1490,955r3,3l1499,958r-2,-1l1490,955xm1530,955r-7,2l1521,958r6,l1530,955xm1498,957r4,1l1502,958r-4,-1xm1503,934r-18,12l1486,947r7,7l1498,957r4,1l1504,938r,-2l1503,934xm1517,934r-1,2l1516,938r2,20l1522,957r5,-3l1534,947r1,-1l1517,934xm1535,946r-1,1l1527,954r-5,3l1523,957r5,-4l1536,947r,l1535,946xm1485,946r-1,1l1484,947r8,6l1497,957r1,l1493,954r-7,-7l1485,946xm1536,947r,l1528,953r-5,4l1530,955r7,-7l1536,947xm1484,947r-1,1l1490,955r7,2l1492,953r-8,-6l1484,947xm1543,951r-13,4l1543,951r,xm1477,951r,l1490,955r-13,-4xm1537,948r-7,7l1543,951r-6,-3xm1483,948r-6,3l1490,955r-7,-7xm1510,929r-5,4l1504,936r6,16l1516,936r-1,-3l1510,929xm1581,941r-38,10l1581,941r,xm1439,941r,l1477,951r-38,-10xm1540,931r,7l1539,940r,6l1537,948r6,3l1581,941r-11,-7l1540,931xm1480,931r-30,3l1439,941r38,10l1483,948r-2,-2l1481,940r-1,-2l1480,931xm1539,940r-3,7l1537,948r2,-2l1539,940xm1481,940r,6l1483,948r1,-1l1481,940xm1540,931r-1,7l1535,946r1,1l1539,940r1,-6l1540,931r,xm1480,931r,3l1481,940r3,7l1485,946r-4,-8l1480,931xm1518,930r-1,4l1535,946r4,-8l1540,931r-22,-1xm1502,930r-22,1l1481,938r4,8l1503,934r-1,-4xm1601,936r-20,5l1601,936r,xm1419,936r,l1439,941r-20,-5xm1570,934r11,7l1601,936r-31,-2xm1450,934r-31,2l1439,941r11,-7xm1480,931r,7l1481,940r-1,-6l1480,931xm1540,931r,3l1539,940r1,-2l1540,931xm1505,933r-2,1l1504,936r1,-3xm1515,933r1,3l1517,934r-2,-1xm1690,912r-89,24l1690,912r,xm1330,912r,l1419,936r-89,-24xm1599,906r-51,13l1570,934r31,2l1690,912r-91,-6xm1421,906r-91,6l1419,936r31,-2l1472,919r-51,-13xm1515,929r,4l1517,934r1,-4l1515,929xm1505,929r-3,1l1503,934r2,-1l1505,929xm1472,919r-22,15l1480,931r,-10l1472,919xm1548,919r-8,2l1540,931r30,3l1548,919xm1510,929r5,4l1515,929r-5,xm1510,929r-5,l1505,933r5,-4xm1480,929r,2l1480,931r,-2xm1540,929r,2l1540,931r,-2xm1540,930r,1l1540,931r,-1xm1488,923r-8,6l1480,931r22,-1l1501,927r-13,-4xm1532,923r-13,4l1518,930r22,1l1540,929r-8,-6xm1540,929r,1l1540,929r,xm1501,927r1,3l1505,929r,-1l1501,927xm1519,927r-4,1l1515,929r3,1l1519,927xm1505,928r,1l1510,929r-5,-1xm1515,928r-5,1l1515,929r,-1xm1480,921r,8l1481,925r,-4l1480,921xm1510,906r-3,2l1505,928r5,1l1510,906xm1510,906r,23l1515,928r-2,-20l1510,906xm1540,921r-1,l1539,925r1,3l1540,929r,-8xm1481,925r-1,3l1480,929r,l1481,925xm1539,925r1,4l1540,929r,-1l1539,925xm1481,921r,4l1480,929r8,-6l1481,921xm1539,921r-7,2l1540,929r-1,-4l1539,921xm1507,908r-10,8l1501,927r4,1l1507,908xm1513,908r2,20l1519,927r4,-11l1513,908xm1497,916r-9,7l1501,927r-4,-11xm1523,916r-4,11l1532,923r-9,-7xm1481,921r,4l1481,921r,xm1539,921r,l1539,925r,-4xm1493,904r,l1485,912r-3,8l1481,921r7,2l1497,916r-4,-12xm1527,904r-4,12l1532,923r7,-2l1538,920r-3,-8l1527,904r,xm1482,920r-1,1l1481,921r,l1482,920xm1538,920r1,1l1539,921r,l1538,920xm1485,910r-5,3l1480,921r1,l1481,921r1,-1l1482,919r3,-9xm1535,910r3,9l1538,920r1,1l1539,921r1,l1540,913r-5,-3xm1480,913r-8,6l1480,921r,-8xm1540,913r,8l1548,919r-8,-6xm1493,904r-8,6l1482,919r,1l1485,912r8,-8l1493,904r,xm1527,904r,l1527,904r8,8l1538,920r,-1l1535,910r-8,-6xm1480,901r-59,5l1472,919r8,-6l1480,901xm1540,901r,12l1548,919r51,-13l1540,901xm1502,900r-9,4l1493,904r4,12l1507,908r,-4l1502,900xm1518,900r-5,4l1513,908r10,8l1527,904r,l1518,900xm1524,900r10,6l1535,910r5,3l1540,901r-16,-1xm1496,900r-16,1l1480,913r5,-3l1486,906r10,-6xm2458,678r,l1599,906r91,6l2466,707r-8,-29xm562,678r-8,29l1330,912r91,-6l562,678xm1520,900r15,10l1534,906r-10,-6l1520,900xm1500,900r-4,l1486,906r-1,4l1500,900xm1507,904r,4l1510,906r-3,-2xm1513,904r-3,2l1513,908r,-4xm1510,899r-2,l1507,904r3,2l1510,899xm1510,899r,7l1513,904r-1,-5l1510,899xm570,649r-8,29l1421,906r59,-5l1480,890,570,649xm2450,649l1540,890r,11l1599,906,2458,678r,l2450,649xm1505,899r-5,1l1493,904r,l1502,900r3,-1xm1515,899r3,1l1527,904r,l1520,900r-5,-1xm1508,899r-3,l1502,900r5,4l1508,899xm1512,899r1,5l1518,900r-3,-1l1512,899xm1540,898r-19,l1524,900r16,1l1540,898xm1480,890r,11l1496,900r3,-2l1502,898r1,-1l1507,897r-27,-7xm1521,898r-3,l1520,900r4,l1521,898xm1499,898r-3,2l1500,900r2,-2l1499,898xm1518,898r-5,1l1515,899r5,1l1518,898xm1502,898r-2,2l1505,899r2,l1502,898xm1513,899r-3,l1515,899r-2,xm1507,899r-2,l1510,899r-3,xm1510,898r-3,1l1510,899r,-1xm1510,898r,1l1513,899r-3,-1xm1540,890r-30,8l1513,899r5,-1l1517,897r23,l1540,890xm1507,897r-4,l1502,898r5,1l1510,898r-3,-1xm1502,898r-3,l1502,898r,xm1540,897r-23,l1518,898r3,l1540,898r,-1xm1510,496r-21,8l1480,526r,364l1510,898r,-372l1540,526r-9,-22l1510,496xm1540,526r-30,l1510,898r30,-8l1540,526xm558,648r-11,4l538,660r-5,10l532,682r4,11l544,702r10,5l570,649r-12,-1xm2462,648r-12,1l2466,707r10,-5l2484,693r4,-11l2487,670r-5,-10l2473,652r-11,-4xe" fillcolor="black" stroked="f">
            <v:fill opacity="24929f"/>
            <v:stroke joinstyle="round"/>
            <v:formulas/>
            <v:path arrowok="t" o:connecttype="segments"/>
          </v:shape>
          <v:shape id="_x0000_s2075" style="position:absolute;left:328;top:495;width:2364;height:765" coordorigin="328,495" coordsize="2364,765" path="m328,987l1510,897,562,647r948,250l1510,495r,402l2458,647,1510,897r1182,90l1510,897r526,363l1510,897,984,1260,1510,897,328,987xe" filled="f" strokecolor="white" strokeweight="3pt">
            <v:path arrowok="t"/>
          </v:shape>
          <v:line id="_x0000_s2074" style="position:absolute" from="893,1054" to="1225,1054" strokeweight=".50272mm"/>
          <v:line id="_x0000_s2073" style="position:absolute" from="1496,1054" to="1800,1054" strokeweight=".50272mm"/>
          <w10:wrap anchorx="page" anchory="page"/>
        </v:group>
      </w:pict>
    </w:r>
    <w:r>
      <w:rPr>
        <w:lang w:val="en-US"/>
      </w:rPr>
      <w:pict>
        <v:shapetype id="_x0000_t202" coordsize="21600,21600" o:spt="202" path="m,l,21600r21600,l21600,xe">
          <v:stroke joinstyle="miter"/>
          <v:path gradientshapeok="t" o:connecttype="rect"/>
        </v:shapetype>
        <v:shape id="_x0000_s2071" type="#_x0000_t202" style="position:absolute;margin-left:43.65pt;margin-top:27.4pt;width:63.65pt;height:30pt;z-index:-109816;mso-position-horizontal-relative:page;mso-position-vertical-relative:page" filled="f" stroked="f">
          <v:textbox inset="0,0,0,0">
            <w:txbxContent>
              <w:p w:rsidR="00EA527A" w:rsidRDefault="00D04F3C">
                <w:pPr>
                  <w:spacing w:line="590" w:lineRule="exact"/>
                  <w:ind w:left="20"/>
                  <w:rPr>
                    <w:rFonts w:ascii="Calibri"/>
                    <w:sz w:val="56"/>
                  </w:rPr>
                </w:pPr>
                <w:r>
                  <w:rPr>
                    <w:rFonts w:ascii="Palatino Linotype"/>
                    <w:sz w:val="40"/>
                  </w:rPr>
                  <w:t>N</w:t>
                </w:r>
                <w:r>
                  <w:rPr>
                    <w:rFonts w:ascii="Calibri"/>
                    <w:color w:val="C4BB95"/>
                    <w:sz w:val="56"/>
                    <w:u w:val="thick" w:color="C4BB95"/>
                  </w:rPr>
                  <w:t>E</w:t>
                </w:r>
                <w:r>
                  <w:rPr>
                    <w:rFonts w:ascii="Palatino Linotype"/>
                    <w:sz w:val="40"/>
                  </w:rPr>
                  <w:t>G</w:t>
                </w:r>
                <w:r>
                  <w:rPr>
                    <w:rFonts w:ascii="Calibri"/>
                    <w:color w:val="C4BB95"/>
                    <w:sz w:val="56"/>
                    <w:u w:val="thick" w:color="C4BB95"/>
                  </w:rPr>
                  <w:t>A</w:t>
                </w:r>
              </w:p>
            </w:txbxContent>
          </v:textbox>
          <w10:wrap anchorx="page" anchory="page"/>
        </v:shape>
      </w:pict>
    </w:r>
    <w:r>
      <w:rPr>
        <w:lang w:val="en-US"/>
      </w:rPr>
      <w:pict>
        <v:shape id="_x0000_s2070" type="#_x0000_t202" style="position:absolute;margin-left:145.45pt;margin-top:36.5pt;width:382.1pt;height:12pt;z-index:-109792;mso-position-horizontal-relative:page;mso-position-vertical-relative:page" filled="f" stroked="f">
          <v:textbox inset="0,0,0,0">
            <w:txbxContent>
              <w:p w:rsidR="00EA527A" w:rsidRDefault="00D04F3C">
                <w:pPr>
                  <w:spacing w:line="224" w:lineRule="exact"/>
                  <w:ind w:left="20"/>
                  <w:rPr>
                    <w:rFonts w:ascii="Calibri" w:hAnsi="Calibri"/>
                    <w:b/>
                    <w:sz w:val="20"/>
                  </w:rPr>
                </w:pPr>
                <w:r>
                  <w:rPr>
                    <w:rFonts w:ascii="Calibri" w:hAnsi="Calibri"/>
                    <w:b/>
                    <w:sz w:val="20"/>
                  </w:rPr>
                  <w:t>“EVALUACIÓN ESPECÍFICA DE DESEMPEÑO DE LOS PROYECTOS DE DESARROLLO REGIONAL”</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lang w:val="en-US"/>
      </w:rPr>
      <w:pict>
        <v:group id="_x0000_s2065" style="position:absolute;margin-left:14.9pt;margin-top:23.25pt;width:121.2pt;height:42.85pt;z-index:-109528;mso-position-horizontal-relative:page;mso-position-vertical-relative:page" coordorigin="298,465" coordsize="2424,857">
          <v:shape id="_x0000_s2069" style="position:absolute;left:298;top:496;width:2424;height:825" coordorigin="298,496" coordsize="2424,825" o:spt="100" adj="0,,0" path="m967,1267r-8,8l954,1286r1,12l959,1309r9,8l979,1321r11,l1001,1316r-17,-24l984,1292r,l967,1267xm2053,1267r-17,25l2036,1292r,l2019,1316r11,5l2041,1321r11,-4l2061,1309r4,-11l2066,1286r-5,-11l2053,1267xm1502,960r-41,3l984,1292r17,24l1510,965r-8,-5xm1518,960r-8,5l2019,1316r17,-24l1559,963r-41,-3xm984,1292r,l984,1292r,xm2036,1292r,l2036,1292r,xm1559,963r477,329l2053,1267,1618,967r-59,-4xm1461,963r-59,4l967,1267r17,25l1461,963xm326,989r-12,3l305,999r-5,10l298,1021r3,11l308,1041r10,6l330,1048r-4,-59xm1419,936l328,1018r2,30l1402,967r37,-26l1419,936xm1601,936r-20,5l1618,967r1072,81l2692,1018,1601,936xm2694,989r-4,59l2702,1047r10,-6l2719,1032r3,-11l2720,1009r-5,-10l2706,992r-12,-3xm1330,912l326,989r2,29l1419,936r-89,-24xm1690,912r-89,24l2692,1018r2,-29l1690,912xm1439,941r-37,26l1461,963r16,-12l1439,941xm1581,941r-38,10l1559,963r59,4l1581,941xm1504,959r-2,1l1510,965r7,-5l1509,960r-5,-1xm1477,951r-16,12l1502,960r-2,-1l1499,958r,l1493,958r-3,-3l1477,951xm1543,951r-13,4l1527,958r-6,l1521,958r-1,1l1518,960r41,3l1543,951xm1507,959r-3,l1509,960r1,l1507,959xm1510,960r-1,l1511,960r-1,xm1513,959r-3,1l1511,960r5,-1l1513,959xm1516,959r-5,1l1517,960r1,l1516,959xm1510,959r-3,l1510,960r3,-1l1510,959xm1500,959r2,1l1504,959r-4,xm1520,959r-4,l1518,960r2,-1xm1500,958r,1l1504,959r3,l1504,959r-4,-1xm1520,958r-4,1l1513,959r3,l1520,959r,-1xm1504,959r3,l1510,959r-6,xm1516,959r-6,l1513,959r3,xm1510,952r-2,7l1510,959r2,l1510,952xm1504,936r-2,22l1502,958r2,1l1508,959r2,-7l1504,936xm1516,936r-6,16l1512,959r4,l1518,958r,l1516,936xm1521,958r-1,l1520,959r1,-1l1521,958xm1499,958r,l1500,959r,-1l1499,958xm1498,957r2,1l1504,959r-6,-2xm1522,957r-6,2l1520,958r2,-1xm1523,957r-1,l1520,958r1,l1523,957xm1497,957r2,1l1500,958r-2,-1l1497,957xm1490,955r3,3l1499,958r-2,-1l1490,955xm1530,955r-7,2l1521,958r6,l1530,955xm1498,957r4,1l1502,958r-4,-1xm1503,934r-18,12l1486,947r7,7l1498,957r4,1l1504,938r,-2l1503,934xm1517,934r-1,2l1516,938r2,20l1522,957r5,-3l1534,947r1,-1l1517,934xm1535,946r-1,1l1527,954r-5,3l1523,957r5,-4l1536,947r,l1535,946xm1485,946r-1,1l1484,947r8,6l1497,957r1,l1493,954r-7,-7l1485,946xm1536,947r,l1528,953r-5,4l1530,955r7,-7l1536,947xm1484,947r-1,1l1490,955r7,2l1492,953r-8,-6l1484,947xm1543,951r-13,4l1543,951r,xm1477,951r,l1490,955r-13,-4xm1537,948r-7,7l1543,951r-6,-3xm1483,948r-6,3l1490,955r-7,-7xm1510,929r-5,4l1504,936r6,16l1516,936r-1,-3l1510,929xm1581,941r-38,10l1581,941r,xm1439,941r,l1477,951r-38,-10xm1540,931r,7l1539,940r,6l1537,948r6,3l1581,941r-11,-7l1540,931xm1480,931r-30,3l1439,941r38,10l1483,948r-2,-2l1481,940r-1,-2l1480,931xm1539,940r-3,7l1537,948r2,-2l1539,940xm1481,940r,6l1483,948r1,-1l1481,940xm1540,931r-1,7l1535,946r1,1l1539,940r1,-6l1540,931r,xm1480,931r,3l1481,940r3,7l1485,946r-4,-8l1480,931xm1518,930r-1,4l1535,946r4,-8l1540,931r-22,-1xm1502,930r-22,1l1481,938r4,8l1503,934r-1,-4xm1601,936r-20,5l1601,936r,xm1419,936r,l1439,941r-20,-5xm1570,934r11,7l1601,936r-31,-2xm1450,934r-31,2l1439,941r11,-7xm1480,931r,7l1481,940r-1,-6l1480,931xm1540,931r,3l1539,940r1,-2l1540,931xm1505,933r-2,1l1504,936r1,-3xm1515,933r1,3l1517,934r-2,-1xm1690,912r-89,24l1690,912r,xm1330,912r,l1419,936r-89,-24xm1599,906r-51,13l1570,934r31,2l1690,912r-91,-6xm1421,906r-91,6l1419,936r31,-2l1472,919r-51,-13xm1515,929r,4l1517,934r1,-4l1515,929xm1505,929r-3,1l1503,934r2,-1l1505,929xm1472,919r-22,15l1480,931r,-10l1472,919xm1548,919r-8,2l1540,931r30,3l1548,919xm1510,929r5,4l1515,929r-5,xm1510,929r-5,l1505,933r5,-4xm1480,929r,2l1480,931r,-2xm1540,929r,2l1540,931r,-2xm1540,930r,1l1540,931r,-1xm1488,923r-8,6l1480,931r22,-1l1501,927r-13,-4xm1532,923r-13,4l1518,930r22,1l1540,929r-8,-6xm1540,929r,1l1540,929r,xm1501,927r1,3l1505,929r,-1l1501,927xm1519,927r-4,1l1515,929r3,1l1519,927xm1505,928r,1l1510,929r-5,-1xm1515,928r-5,1l1515,929r,-1xm1480,921r,8l1481,925r,-4l1480,921xm1510,906r-3,2l1505,928r5,1l1510,906xm1510,906r,23l1515,928r-2,-20l1510,906xm1540,921r-1,l1539,925r1,3l1540,929r,-8xm1481,925r-1,3l1480,929r,l1481,925xm1539,925r1,4l1540,929r,-1l1539,925xm1481,921r,4l1480,929r8,-6l1481,921xm1539,921r-7,2l1540,929r-1,-4l1539,921xm1507,908r-10,8l1501,927r4,1l1507,908xm1513,908r2,20l1519,927r4,-11l1513,908xm1497,916r-9,7l1501,927r-4,-11xm1523,916r-4,11l1532,923r-9,-7xm1481,921r,4l1481,921r,xm1539,921r,l1539,925r,-4xm1493,904r,l1485,912r-3,8l1481,921r7,2l1497,916r-4,-12xm1527,904r-4,12l1532,923r7,-2l1538,920r-3,-8l1527,904r,xm1482,920r-1,1l1481,921r,l1482,920xm1538,920r1,1l1539,921r,l1538,920xm1485,910r-5,3l1480,921r1,l1481,921r1,-1l1482,919r3,-9xm1535,910r3,9l1538,920r1,1l1539,921r1,l1540,913r-5,-3xm1480,913r-8,6l1480,921r,-8xm1540,913r,8l1548,919r-8,-6xm1493,904r-8,6l1482,919r,1l1485,912r8,-8l1493,904r,xm1527,904r,l1527,904r8,8l1538,920r,-1l1535,910r-8,-6xm1480,901r-59,5l1472,919r8,-6l1480,901xm1540,901r,12l1548,919r51,-13l1540,901xm1502,900r-9,4l1493,904r4,12l1507,908r,-4l1502,900xm1518,900r-5,4l1513,908r10,8l1527,904r,l1518,900xm1524,900r10,6l1535,910r5,3l1540,901r-16,-1xm1496,900r-16,1l1480,913r5,-3l1486,906r10,-6xm2458,678r,l1599,906r91,6l2466,707r-8,-29xm562,678r-8,29l1330,912r91,-6l562,678xm1520,900r15,10l1534,906r-10,-6l1520,900xm1500,900r-4,l1486,906r-1,4l1500,900xm1507,904r,4l1510,906r-3,-2xm1513,904r-3,2l1513,908r,-4xm1510,899r-2,l1507,904r3,2l1510,899xm1510,899r,7l1513,904r-1,-5l1510,899xm570,649r-8,29l1421,906r59,-5l1480,890,570,649xm2450,649l1540,890r,11l1599,906,2458,678r,l2450,649xm1505,899r-5,1l1493,904r,l1502,900r3,-1xm1515,899r3,1l1527,904r,l1520,900r-5,-1xm1508,899r-3,l1502,900r5,4l1508,899xm1512,899r1,5l1518,900r-3,-1l1512,899xm1540,898r-19,l1524,900r16,1l1540,898xm1480,890r,11l1496,900r3,-2l1502,898r1,-1l1507,897r-27,-7xm1521,898r-3,l1520,900r4,l1521,898xm1499,898r-3,2l1500,900r2,-2l1499,898xm1518,898r-5,1l1515,899r5,1l1518,898xm1502,898r-2,2l1505,899r2,l1502,898xm1513,899r-3,l1515,899r-2,xm1507,899r-2,l1510,899r-3,xm1510,898r-3,1l1510,899r,-1xm1510,898r,1l1513,899r-3,-1xm1540,890r-30,8l1513,899r5,-1l1517,897r23,l1540,890xm1507,897r-4,l1502,898r5,1l1510,898r-3,-1xm1502,898r-3,l1502,898r,xm1540,897r-23,l1518,898r3,l1540,898r,-1xm1510,496r-21,8l1480,526r,364l1510,898r,-372l1540,526r-9,-22l1510,496xm1540,526r-30,l1510,898r30,-8l1540,526xm558,648r-11,4l538,660r-5,10l532,682r4,11l544,702r10,5l570,649r-12,-1xm2462,648r-12,1l2466,707r10,-5l2484,693r4,-11l2487,670r-5,-10l2473,652r-11,-4xe" fillcolor="black" stroked="f">
            <v:fill opacity="24929f"/>
            <v:stroke joinstyle="round"/>
            <v:formulas/>
            <v:path arrowok="t" o:connecttype="segments"/>
          </v:shape>
          <v:shape id="_x0000_s2068" style="position:absolute;left:328;top:495;width:2364;height:765" coordorigin="328,495" coordsize="2364,765" path="m328,987l1510,897,562,647r948,250l1510,495r,402l2458,647,1510,897r1182,90l1510,897r526,363l1510,897,984,1260,1510,897,328,987xe" filled="f" strokecolor="white" strokeweight="3pt">
            <v:path arrowok="t"/>
          </v:shape>
          <v:line id="_x0000_s2067" style="position:absolute" from="893,1054" to="1225,1054" strokeweight=".50272mm"/>
          <v:line id="_x0000_s2066" style="position:absolute" from="1496,1054" to="1800,1054" strokeweight=".50272mm"/>
          <w10:wrap anchorx="page" anchory="page"/>
        </v:group>
      </w:pict>
    </w:r>
    <w:r>
      <w:rPr>
        <w:lang w:val="en-US"/>
      </w:rPr>
      <w:pict>
        <v:shapetype id="_x0000_t202" coordsize="21600,21600" o:spt="202" path="m,l,21600r21600,l21600,xe">
          <v:stroke joinstyle="miter"/>
          <v:path gradientshapeok="t" o:connecttype="rect"/>
        </v:shapetype>
        <v:shape id="_x0000_s2064" type="#_x0000_t202" style="position:absolute;margin-left:43.65pt;margin-top:27.4pt;width:63.65pt;height:30pt;z-index:-109504;mso-position-horizontal-relative:page;mso-position-vertical-relative:page" filled="f" stroked="f">
          <v:textbox inset="0,0,0,0">
            <w:txbxContent>
              <w:p w:rsidR="00EA527A" w:rsidRDefault="00D04F3C">
                <w:pPr>
                  <w:spacing w:line="590" w:lineRule="exact"/>
                  <w:ind w:left="20"/>
                  <w:rPr>
                    <w:rFonts w:ascii="Calibri"/>
                    <w:sz w:val="56"/>
                  </w:rPr>
                </w:pPr>
                <w:r>
                  <w:rPr>
                    <w:rFonts w:ascii="Palatino Linotype"/>
                    <w:sz w:val="40"/>
                  </w:rPr>
                  <w:t>N</w:t>
                </w:r>
                <w:r>
                  <w:rPr>
                    <w:rFonts w:ascii="Calibri"/>
                    <w:color w:val="C4BB95"/>
                    <w:sz w:val="56"/>
                    <w:u w:val="thick" w:color="C4BB95"/>
                  </w:rPr>
                  <w:t>E</w:t>
                </w:r>
                <w:r>
                  <w:rPr>
                    <w:rFonts w:ascii="Palatino Linotype"/>
                    <w:sz w:val="40"/>
                  </w:rPr>
                  <w:t>G</w:t>
                </w:r>
                <w:r>
                  <w:rPr>
                    <w:rFonts w:ascii="Calibri"/>
                    <w:color w:val="C4BB95"/>
                    <w:sz w:val="56"/>
                    <w:u w:val="thick" w:color="C4BB95"/>
                  </w:rPr>
                  <w:t>A</w:t>
                </w:r>
              </w:p>
            </w:txbxContent>
          </v:textbox>
          <w10:wrap anchorx="page" anchory="page"/>
        </v:shape>
      </w:pict>
    </w:r>
    <w:r>
      <w:rPr>
        <w:lang w:val="en-US"/>
      </w:rPr>
      <w:pict>
        <v:shape id="_x0000_s2063" type="#_x0000_t202" style="position:absolute;margin-left:145.45pt;margin-top:36.5pt;width:382.1pt;height:12pt;z-index:-109480;mso-position-horizontal-relative:page;mso-position-vertical-relative:page" filled="f" stroked="f">
          <v:textbox inset="0,0,0,0">
            <w:txbxContent>
              <w:p w:rsidR="00EA527A" w:rsidRDefault="00D04F3C">
                <w:pPr>
                  <w:spacing w:line="224" w:lineRule="exact"/>
                  <w:ind w:left="20"/>
                  <w:rPr>
                    <w:rFonts w:ascii="Calibri" w:hAnsi="Calibri"/>
                    <w:b/>
                    <w:sz w:val="20"/>
                  </w:rPr>
                </w:pPr>
                <w:r>
                  <w:rPr>
                    <w:rFonts w:ascii="Calibri" w:hAnsi="Calibri"/>
                    <w:b/>
                    <w:sz w:val="20"/>
                  </w:rPr>
                  <w:t>“EVALUACIÓN ESPECÍFICA DE DESEMPEÑO DE LOS PROYECTOS DE DESARROLLO REGIONAL”</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lang w:val="en-US"/>
      </w:rPr>
      <w:pict>
        <v:group id="_x0000_s2058" style="position:absolute;margin-left:14.9pt;margin-top:23.25pt;width:121.2pt;height:42.85pt;z-index:-109456;mso-position-horizontal-relative:page;mso-position-vertical-relative:page" coordorigin="298,465" coordsize="2424,857">
          <v:shape id="_x0000_s2062" style="position:absolute;left:298;top:496;width:2424;height:825" coordorigin="298,496" coordsize="2424,825" o:spt="100" adj="0,,0" path="m967,1267r-8,8l954,1286r1,12l959,1309r9,8l979,1321r11,l1001,1316r-17,-24l984,1292r,l967,1267xm2053,1267r-17,25l2036,1292r,l2019,1316r11,5l2041,1321r11,-4l2061,1309r4,-11l2066,1286r-5,-11l2053,1267xm1502,960r-41,3l984,1292r17,24l1510,965r-8,-5xm1518,960r-8,5l2019,1316r17,-24l1559,963r-41,-3xm984,1292r,l984,1292r,xm2036,1292r,l2036,1292r,xm1559,963r477,329l2053,1267,1618,967r-59,-4xm1461,963r-59,4l967,1267r17,25l1461,963xm326,989r-12,3l305,999r-5,10l298,1021r3,11l308,1041r10,6l330,1048r-4,-59xm1419,936l328,1018r2,30l1402,967r37,-26l1419,936xm1601,936r-20,5l1618,967r1072,81l2692,1018,1601,936xm2694,989r-4,59l2702,1047r10,-6l2719,1032r3,-11l2720,1009r-5,-10l2706,992r-12,-3xm1330,912l326,989r2,29l1419,936r-89,-24xm1690,912r-89,24l2692,1018r2,-29l1690,912xm1439,941r-37,26l1461,963r16,-12l1439,941xm1581,941r-38,10l1559,963r59,4l1581,941xm1504,959r-2,1l1510,965r7,-5l1509,960r-5,-1xm1477,951r-16,12l1502,960r-2,-1l1499,958r,l1493,958r-3,-3l1477,951xm1543,951r-13,4l1527,958r-6,l1521,958r-1,1l1518,960r41,3l1543,951xm1507,959r-3,l1509,960r1,l1507,959xm1510,960r-1,l1511,960r-1,xm1513,959r-3,1l1511,960r5,-1l1513,959xm1516,959r-5,1l1517,960r1,l1516,959xm1510,959r-3,l1510,960r3,-1l1510,959xm1500,959r2,1l1504,959r-4,xm1520,959r-4,l1518,960r2,-1xm1500,958r,1l1504,959r3,l1504,959r-4,-1xm1520,958r-4,1l1513,959r3,l1520,959r,-1xm1504,959r3,l1510,959r-6,xm1516,959r-6,l1513,959r3,xm1510,952r-2,7l1510,959r2,l1510,952xm1504,936r-2,22l1502,958r2,1l1508,959r2,-7l1504,936xm1516,936r-6,16l1512,959r4,l1518,958r,l1516,936xm1521,958r-1,l1520,959r1,-1l1521,958xm1499,958r,l1500,959r,-1l1499,958xm1498,957r2,1l1504,959r-6,-2xm1522,957r-6,2l1520,958r2,-1xm1523,957r-1,l1520,958r1,l1523,957xm1497,957r2,1l1500,958r-2,-1l1497,957xm1490,955r3,3l1499,958r-2,-1l1490,955xm1530,955r-7,2l1521,958r6,l1530,955xm1498,957r4,1l1502,958r-4,-1xm1503,934r-18,12l1486,947r7,7l1498,957r4,1l1504,938r,-2l1503,934xm1517,934r-1,2l1516,938r2,20l1522,957r5,-3l1534,947r1,-1l1517,934xm1535,946r-1,1l1527,954r-5,3l1523,957r5,-4l1536,947r,l1535,946xm1485,946r-1,1l1484,947r8,6l1497,957r1,l1493,954r-7,-7l1485,946xm1536,947r,l1528,953r-5,4l1530,955r7,-7l1536,947xm1484,947r-1,1l1490,955r7,2l1492,953r-8,-6l1484,947xm1543,951r-13,4l1543,951r,xm1477,951r,l1490,955r-13,-4xm1537,948r-7,7l1543,951r-6,-3xm1483,948r-6,3l1490,955r-7,-7xm1510,929r-5,4l1504,936r6,16l1516,936r-1,-3l1510,929xm1581,941r-38,10l1581,941r,xm1439,941r,l1477,951r-38,-10xm1540,931r,7l1539,940r,6l1537,948r6,3l1581,941r-11,-7l1540,931xm1480,931r-30,3l1439,941r38,10l1483,948r-2,-2l1481,940r-1,-2l1480,931xm1539,940r-3,7l1537,948r2,-2l1539,940xm1481,940r,6l1483,948r1,-1l1481,940xm1540,931r-1,7l1535,946r1,1l1539,940r1,-6l1540,931r,xm1480,931r,3l1481,940r3,7l1485,946r-4,-8l1480,931xm1518,930r-1,4l1535,946r4,-8l1540,931r-22,-1xm1502,930r-22,1l1481,938r4,8l1503,934r-1,-4xm1601,936r-20,5l1601,936r,xm1419,936r,l1439,941r-20,-5xm1570,934r11,7l1601,936r-31,-2xm1450,934r-31,2l1439,941r11,-7xm1480,931r,7l1481,940r-1,-6l1480,931xm1540,931r,3l1539,940r1,-2l1540,931xm1505,933r-2,1l1504,936r1,-3xm1515,933r1,3l1517,934r-2,-1xm1690,912r-89,24l1690,912r,xm1330,912r,l1419,936r-89,-24xm1599,906r-51,13l1570,934r31,2l1690,912r-91,-6xm1421,906r-91,6l1419,936r31,-2l1472,919r-51,-13xm1515,929r,4l1517,934r1,-4l1515,929xm1505,929r-3,1l1503,934r2,-1l1505,929xm1472,919r-22,15l1480,931r,-10l1472,919xm1548,919r-8,2l1540,931r30,3l1548,919xm1510,929r5,4l1515,929r-5,xm1510,929r-5,l1505,933r5,-4xm1480,929r,2l1480,931r,-2xm1540,929r,2l1540,931r,-2xm1540,930r,1l1540,931r,-1xm1488,923r-8,6l1480,931r22,-1l1501,927r-13,-4xm1532,923r-13,4l1518,930r22,1l1540,929r-8,-6xm1540,929r,1l1540,929r,xm1501,927r1,3l1505,929r,-1l1501,927xm1519,927r-4,1l1515,929r3,1l1519,927xm1505,928r,1l1510,929r-5,-1xm1515,928r-5,1l1515,929r,-1xm1480,921r,8l1481,925r,-4l1480,921xm1510,906r-3,2l1505,928r5,1l1510,906xm1510,906r,23l1515,928r-2,-20l1510,906xm1540,921r-1,l1539,925r1,3l1540,929r,-8xm1481,925r-1,3l1480,929r,l1481,925xm1539,925r1,4l1540,929r,-1l1539,925xm1481,921r,4l1480,929r8,-6l1481,921xm1539,921r-7,2l1540,929r-1,-4l1539,921xm1507,908r-10,8l1501,927r4,1l1507,908xm1513,908r2,20l1519,927r4,-11l1513,908xm1497,916r-9,7l1501,927r-4,-11xm1523,916r-4,11l1532,923r-9,-7xm1481,921r,4l1481,921r,xm1539,921r,l1539,925r,-4xm1493,904r,l1485,912r-3,8l1481,921r7,2l1497,916r-4,-12xm1527,904r-4,12l1532,923r7,-2l1538,920r-3,-8l1527,904r,xm1482,920r-1,1l1481,921r,l1482,920xm1538,920r1,1l1539,921r,l1538,920xm1485,910r-5,3l1480,921r1,l1481,921r1,-1l1482,919r3,-9xm1535,910r3,9l1538,920r1,1l1539,921r1,l1540,913r-5,-3xm1480,913r-8,6l1480,921r,-8xm1540,913r,8l1548,919r-8,-6xm1493,904r-8,6l1482,919r,1l1485,912r8,-8l1493,904r,xm1527,904r,l1527,904r8,8l1538,920r,-1l1535,910r-8,-6xm1480,901r-59,5l1472,919r8,-6l1480,901xm1540,901r,12l1548,919r51,-13l1540,901xm1502,900r-9,4l1493,904r4,12l1507,908r,-4l1502,900xm1518,900r-5,4l1513,908r10,8l1527,904r,l1518,900xm1524,900r10,6l1535,910r5,3l1540,901r-16,-1xm1496,900r-16,1l1480,913r5,-3l1486,906r10,-6xm2458,678r,l1599,906r91,6l2466,707r-8,-29xm562,678r-8,29l1330,912r91,-6l562,678xm1520,900r15,10l1534,906r-10,-6l1520,900xm1500,900r-4,l1486,906r-1,4l1500,900xm1507,904r,4l1510,906r-3,-2xm1513,904r-3,2l1513,908r,-4xm1510,899r-2,l1507,904r3,2l1510,899xm1510,899r,7l1513,904r-1,-5l1510,899xm570,649r-8,29l1421,906r59,-5l1480,890,570,649xm2450,649l1540,890r,11l1599,906,2458,678r,l2450,649xm1505,899r-5,1l1493,904r,l1502,900r3,-1xm1515,899r3,1l1527,904r,l1520,900r-5,-1xm1508,899r-3,l1502,900r5,4l1508,899xm1512,899r1,5l1518,900r-3,-1l1512,899xm1540,898r-19,l1524,900r16,1l1540,898xm1480,890r,11l1496,900r3,-2l1502,898r1,-1l1507,897r-27,-7xm1521,898r-3,l1520,900r4,l1521,898xm1499,898r-3,2l1500,900r2,-2l1499,898xm1518,898r-5,1l1515,899r5,1l1518,898xm1502,898r-2,2l1505,899r2,l1502,898xm1513,899r-3,l1515,899r-2,xm1507,899r-2,l1510,899r-3,xm1510,898r-3,1l1510,899r,-1xm1510,898r,1l1513,899r-3,-1xm1540,890r-30,8l1513,899r5,-1l1517,897r23,l1540,890xm1507,897r-4,l1502,898r5,1l1510,898r-3,-1xm1502,898r-3,l1502,898r,xm1540,897r-23,l1518,898r3,l1540,898r,-1xm1510,496r-21,8l1480,526r,364l1510,898r,-372l1540,526r-9,-22l1510,496xm1540,526r-30,l1510,898r30,-8l1540,526xm558,648r-11,4l538,660r-5,10l532,682r4,11l544,702r10,5l570,649r-12,-1xm2462,648r-12,1l2466,707r10,-5l2484,693r4,-11l2487,670r-5,-10l2473,652r-11,-4xe" fillcolor="black" stroked="f">
            <v:fill opacity="24929f"/>
            <v:stroke joinstyle="round"/>
            <v:formulas/>
            <v:path arrowok="t" o:connecttype="segments"/>
          </v:shape>
          <v:shape id="_x0000_s2061" style="position:absolute;left:328;top:495;width:2364;height:765" coordorigin="328,495" coordsize="2364,765" path="m328,987l1510,897,562,647r948,250l1510,495r,402l2458,647,1510,897r1182,90l1510,897r526,363l1510,897,984,1260,1510,897,328,987xe" filled="f" strokecolor="white" strokeweight="3pt">
            <v:path arrowok="t"/>
          </v:shape>
          <v:line id="_x0000_s2060" style="position:absolute" from="893,1054" to="1225,1054" strokeweight=".50272mm"/>
          <v:line id="_x0000_s2059" style="position:absolute" from="1496,1054" to="1800,1054" strokeweight=".50272mm"/>
          <w10:wrap anchorx="page" anchory="page"/>
        </v:group>
      </w:pict>
    </w:r>
    <w:r>
      <w:rPr>
        <w:lang w:val="en-US"/>
      </w:rPr>
      <w:pict>
        <v:shapetype id="_x0000_t202" coordsize="21600,21600" o:spt="202" path="m,l,21600r21600,l21600,xe">
          <v:stroke joinstyle="miter"/>
          <v:path gradientshapeok="t" o:connecttype="rect"/>
        </v:shapetype>
        <v:shape id="_x0000_s2057" type="#_x0000_t202" style="position:absolute;margin-left:43.65pt;margin-top:27.4pt;width:63.65pt;height:30pt;z-index:-109432;mso-position-horizontal-relative:page;mso-position-vertical-relative:page" filled="f" stroked="f">
          <v:textbox inset="0,0,0,0">
            <w:txbxContent>
              <w:p w:rsidR="00EA527A" w:rsidRDefault="00D04F3C">
                <w:pPr>
                  <w:spacing w:line="590" w:lineRule="exact"/>
                  <w:ind w:left="20"/>
                  <w:rPr>
                    <w:rFonts w:ascii="Calibri"/>
                    <w:sz w:val="56"/>
                  </w:rPr>
                </w:pPr>
                <w:r>
                  <w:rPr>
                    <w:rFonts w:ascii="Palatino Linotype"/>
                    <w:sz w:val="40"/>
                  </w:rPr>
                  <w:t>N</w:t>
                </w:r>
                <w:r>
                  <w:rPr>
                    <w:rFonts w:ascii="Calibri"/>
                    <w:color w:val="C4BB95"/>
                    <w:sz w:val="56"/>
                    <w:u w:val="thick" w:color="C4BB95"/>
                  </w:rPr>
                  <w:t>E</w:t>
                </w:r>
                <w:r>
                  <w:rPr>
                    <w:rFonts w:ascii="Palatino Linotype"/>
                    <w:sz w:val="40"/>
                  </w:rPr>
                  <w:t>G</w:t>
                </w:r>
                <w:r>
                  <w:rPr>
                    <w:rFonts w:ascii="Calibri"/>
                    <w:color w:val="C4BB95"/>
                    <w:sz w:val="56"/>
                    <w:u w:val="thick" w:color="C4BB95"/>
                  </w:rPr>
                  <w:t>A</w:t>
                </w:r>
              </w:p>
            </w:txbxContent>
          </v:textbox>
          <w10:wrap anchorx="page" anchory="page"/>
        </v:shape>
      </w:pict>
    </w:r>
    <w:r>
      <w:rPr>
        <w:lang w:val="en-US"/>
      </w:rPr>
      <w:pict>
        <v:shape id="_x0000_s2056" type="#_x0000_t202" style="position:absolute;margin-left:145.45pt;margin-top:36.5pt;width:382.1pt;height:12pt;z-index:-109408;mso-position-horizontal-relative:page;mso-position-vertical-relative:page" filled="f" stroked="f">
          <v:textbox inset="0,0,0,0">
            <w:txbxContent>
              <w:p w:rsidR="00EA527A" w:rsidRDefault="00D04F3C">
                <w:pPr>
                  <w:spacing w:line="224" w:lineRule="exact"/>
                  <w:ind w:left="20"/>
                  <w:rPr>
                    <w:rFonts w:ascii="Calibri" w:hAnsi="Calibri"/>
                    <w:b/>
                    <w:sz w:val="20"/>
                  </w:rPr>
                </w:pPr>
                <w:r>
                  <w:rPr>
                    <w:rFonts w:ascii="Calibri" w:hAnsi="Calibri"/>
                    <w:b/>
                    <w:sz w:val="20"/>
                  </w:rPr>
                  <w:t>“EVALUACIÓN ESPECÍFICA DE DESEMPEÑO DE LOS PROYECTOS DE DESARROLLO REGIONAL”</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D04F3C">
    <w:pPr>
      <w:pStyle w:val="Textoindependiente"/>
      <w:spacing w:line="14" w:lineRule="auto"/>
      <w:rPr>
        <w:sz w:val="20"/>
      </w:rPr>
    </w:pPr>
    <w:r>
      <w:rPr>
        <w:lang w:val="en-US"/>
      </w:rPr>
      <w:pict>
        <v:group id="_x0000_s2051" style="position:absolute;margin-left:14.9pt;margin-top:23.25pt;width:121.2pt;height:42.85pt;z-index:-109192;mso-position-horizontal-relative:page;mso-position-vertical-relative:page" coordorigin="298,465" coordsize="2424,857">
          <v:shape id="_x0000_s2055" style="position:absolute;left:298;top:496;width:2424;height:825" coordorigin="298,496" coordsize="2424,825" o:spt="100" adj="0,,0" path="m967,1267r-8,8l954,1286r1,12l959,1309r9,8l979,1321r11,l1001,1316r-17,-24l984,1292r,l967,1267xm2053,1267r-17,25l2036,1292r,l2019,1316r11,5l2041,1321r11,-4l2061,1309r4,-11l2066,1286r-5,-11l2053,1267xm1502,960r-41,3l984,1292r17,24l1510,965r-8,-5xm1518,960r-8,5l2019,1316r17,-24l1559,963r-41,-3xm984,1292r,l984,1292r,xm2036,1292r,l2036,1292r,xm1559,963r477,329l2053,1267,1618,967r-59,-4xm1461,963r-59,4l967,1267r17,25l1461,963xm326,989r-12,3l305,999r-5,10l298,1021r3,11l308,1041r10,6l330,1048r-4,-59xm1419,936l328,1018r2,30l1402,967r37,-26l1419,936xm1601,936r-20,5l1618,967r1072,81l2692,1018,1601,936xm2694,989r-4,59l2702,1047r10,-6l2719,1032r3,-11l2720,1009r-5,-10l2706,992r-12,-3xm1330,912l326,989r2,29l1419,936r-89,-24xm1690,912r-89,24l2692,1018r2,-29l1690,912xm1439,941r-37,26l1461,963r16,-12l1439,941xm1581,941r-38,10l1559,963r59,4l1581,941xm1504,959r-2,1l1510,965r7,-5l1509,960r-5,-1xm1477,951r-16,12l1502,960r-2,-1l1499,958r,l1493,958r-3,-3l1477,951xm1543,951r-13,4l1527,958r-6,l1521,958r-1,1l1518,960r41,3l1543,951xm1507,959r-3,l1509,960r1,l1507,959xm1510,960r-1,l1511,960r-1,xm1513,959r-3,1l1511,960r5,-1l1513,959xm1516,959r-5,1l1517,960r1,l1516,959xm1510,959r-3,l1510,960r3,-1l1510,959xm1500,959r2,1l1504,959r-4,xm1520,959r-4,l1518,960r2,-1xm1500,958r,1l1504,959r3,l1504,959r-4,-1xm1520,958r-4,1l1513,959r3,l1520,959r,-1xm1504,959r3,l1510,959r-6,xm1516,959r-6,l1513,959r3,xm1510,952r-2,7l1510,959r2,l1510,952xm1504,936r-2,22l1502,958r2,1l1508,959r2,-7l1504,936xm1516,936r-6,16l1512,959r4,l1518,958r,l1516,936xm1521,958r-1,l1520,959r1,-1l1521,958xm1499,958r,l1500,959r,-1l1499,958xm1498,957r2,1l1504,959r-6,-2xm1522,957r-6,2l1520,958r2,-1xm1523,957r-1,l1520,958r1,l1523,957xm1497,957r2,1l1500,958r-2,-1l1497,957xm1490,955r3,3l1499,958r-2,-1l1490,955xm1530,955r-7,2l1521,958r6,l1530,955xm1498,957r4,1l1502,958r-4,-1xm1503,934r-18,12l1486,947r7,7l1498,957r4,1l1504,938r,-2l1503,934xm1517,934r-1,2l1516,938r2,20l1522,957r5,-3l1534,947r1,-1l1517,934xm1535,946r-1,1l1527,954r-5,3l1523,957r5,-4l1536,947r,l1535,946xm1485,946r-1,1l1484,947r8,6l1497,957r1,l1493,954r-7,-7l1485,946xm1536,947r,l1528,953r-5,4l1530,955r7,-7l1536,947xm1484,947r-1,1l1490,955r7,2l1492,953r-8,-6l1484,947xm1543,951r-13,4l1543,951r,xm1477,951r,l1490,955r-13,-4xm1537,948r-7,7l1543,951r-6,-3xm1483,948r-6,3l1490,955r-7,-7xm1510,929r-5,4l1504,936r6,16l1516,936r-1,-3l1510,929xm1581,941r-38,10l1581,941r,xm1439,941r,l1477,951r-38,-10xm1540,931r,7l1539,940r,6l1537,948r6,3l1581,941r-11,-7l1540,931xm1480,931r-30,3l1439,941r38,10l1483,948r-2,-2l1481,940r-1,-2l1480,931xm1539,940r-3,7l1537,948r2,-2l1539,940xm1481,940r,6l1483,948r1,-1l1481,940xm1540,931r-1,7l1535,946r1,1l1539,940r1,-6l1540,931r,xm1480,931r,3l1481,940r3,7l1485,946r-4,-8l1480,931xm1518,930r-1,4l1535,946r4,-8l1540,931r-22,-1xm1502,930r-22,1l1481,938r4,8l1503,934r-1,-4xm1601,936r-20,5l1601,936r,xm1419,936r,l1439,941r-20,-5xm1570,934r11,7l1601,936r-31,-2xm1450,934r-31,2l1439,941r11,-7xm1480,931r,7l1481,940r-1,-6l1480,931xm1540,931r,3l1539,940r1,-2l1540,931xm1505,933r-2,1l1504,936r1,-3xm1515,933r1,3l1517,934r-2,-1xm1690,912r-89,24l1690,912r,xm1330,912r,l1419,936r-89,-24xm1599,906r-51,13l1570,934r31,2l1690,912r-91,-6xm1421,906r-91,6l1419,936r31,-2l1472,919r-51,-13xm1515,929r,4l1517,934r1,-4l1515,929xm1505,929r-3,1l1503,934r2,-1l1505,929xm1472,919r-22,15l1480,931r,-10l1472,919xm1548,919r-8,2l1540,931r30,3l1548,919xm1510,929r5,4l1515,929r-5,xm1510,929r-5,l1505,933r5,-4xm1480,929r,2l1480,931r,-2xm1540,929r,2l1540,931r,-2xm1540,930r,1l1540,931r,-1xm1488,923r-8,6l1480,931r22,-1l1501,927r-13,-4xm1532,923r-13,4l1518,930r22,1l1540,929r-8,-6xm1540,929r,1l1540,929r,xm1501,927r1,3l1505,929r,-1l1501,927xm1519,927r-4,1l1515,929r3,1l1519,927xm1505,928r,1l1510,929r-5,-1xm1515,928r-5,1l1515,929r,-1xm1480,921r,8l1481,925r,-4l1480,921xm1510,906r-3,2l1505,928r5,1l1510,906xm1510,906r,23l1515,928r-2,-20l1510,906xm1540,921r-1,l1539,925r1,3l1540,929r,-8xm1481,925r-1,3l1480,929r,l1481,925xm1539,925r1,4l1540,929r,-1l1539,925xm1481,921r,4l1480,929r8,-6l1481,921xm1539,921r-7,2l1540,929r-1,-4l1539,921xm1507,908r-10,8l1501,927r4,1l1507,908xm1513,908r2,20l1519,927r4,-11l1513,908xm1497,916r-9,7l1501,927r-4,-11xm1523,916r-4,11l1532,923r-9,-7xm1481,921r,4l1481,921r,xm1539,921r,l1539,925r,-4xm1493,904r,l1485,912r-3,8l1481,921r7,2l1497,916r-4,-12xm1527,904r-4,12l1532,923r7,-2l1538,920r-3,-8l1527,904r,xm1482,920r-1,1l1481,921r,l1482,920xm1538,920r1,1l1539,921r,l1538,920xm1485,910r-5,3l1480,921r1,l1481,921r1,-1l1482,919r3,-9xm1535,910r3,9l1538,920r1,1l1539,921r1,l1540,913r-5,-3xm1480,913r-8,6l1480,921r,-8xm1540,913r,8l1548,919r-8,-6xm1493,904r-8,6l1482,919r,1l1485,912r8,-8l1493,904r,xm1527,904r,l1527,904r8,8l1538,920r,-1l1535,910r-8,-6xm1480,901r-59,5l1472,919r8,-6l1480,901xm1540,901r,12l1548,919r51,-13l1540,901xm1502,900r-9,4l1493,904r4,12l1507,908r,-4l1502,900xm1518,900r-5,4l1513,908r10,8l1527,904r,l1518,900xm1524,900r10,6l1535,910r5,3l1540,901r-16,-1xm1496,900r-16,1l1480,913r5,-3l1486,906r10,-6xm2458,678r,l1599,906r91,6l2466,707r-8,-29xm562,678r-8,29l1330,912r91,-6l562,678xm1520,900r15,10l1534,906r-10,-6l1520,900xm1500,900r-4,l1486,906r-1,4l1500,900xm1507,904r,4l1510,906r-3,-2xm1513,904r-3,2l1513,908r,-4xm1510,899r-2,l1507,904r3,2l1510,899xm1510,899r,7l1513,904r-1,-5l1510,899xm570,649r-8,29l1421,906r59,-5l1480,890,570,649xm2450,649l1540,890r,11l1599,906,2458,678r,l2450,649xm1505,899r-5,1l1493,904r,l1502,900r3,-1xm1515,899r3,1l1527,904r,l1520,900r-5,-1xm1508,899r-3,l1502,900r5,4l1508,899xm1512,899r1,5l1518,900r-3,-1l1512,899xm1540,898r-19,l1524,900r16,1l1540,898xm1480,890r,11l1496,900r3,-2l1502,898r1,-1l1507,897r-27,-7xm1521,898r-3,l1520,900r4,l1521,898xm1499,898r-3,2l1500,900r2,-2l1499,898xm1518,898r-5,1l1515,899r5,1l1518,898xm1502,898r-2,2l1505,899r2,l1502,898xm1513,899r-3,l1515,899r-2,xm1507,899r-2,l1510,899r-3,xm1510,898r-3,1l1510,899r,-1xm1510,898r,1l1513,899r-3,-1xm1540,890r-30,8l1513,899r5,-1l1517,897r23,l1540,890xm1507,897r-4,l1502,898r5,1l1510,898r-3,-1xm1502,898r-3,l1502,898r,xm1540,897r-23,l1518,898r3,l1540,898r,-1xm1510,496r-21,8l1480,526r,364l1510,898r,-372l1540,526r-9,-22l1510,496xm1540,526r-30,l1510,898r30,-8l1540,526xm558,648r-11,4l538,660r-5,10l532,682r4,11l544,702r10,5l570,649r-12,-1xm2462,648r-12,1l2466,707r10,-5l2484,693r4,-11l2487,670r-5,-10l2473,652r-11,-4xe" fillcolor="black" stroked="f">
            <v:fill opacity="24929f"/>
            <v:stroke joinstyle="round"/>
            <v:formulas/>
            <v:path arrowok="t" o:connecttype="segments"/>
          </v:shape>
          <v:shape id="_x0000_s2054" style="position:absolute;left:328;top:495;width:2364;height:765" coordorigin="328,495" coordsize="2364,765" path="m328,987l1510,897,562,647r948,250l1510,495r,402l2458,647,1510,897r1182,90l1510,897r526,363l1510,897,984,1260,1510,897,328,987xe" filled="f" strokecolor="white" strokeweight="3pt">
            <v:path arrowok="t"/>
          </v:shape>
          <v:line id="_x0000_s2053" style="position:absolute" from="893,1054" to="1225,1054" strokeweight=".50272mm"/>
          <v:line id="_x0000_s2052" style="position:absolute" from="1496,1054" to="1800,1054" strokeweight=".50272mm"/>
          <w10:wrap anchorx="page" anchory="page"/>
        </v:group>
      </w:pict>
    </w:r>
    <w:r>
      <w:rPr>
        <w:lang w:val="en-US"/>
      </w:rPr>
      <w:pict>
        <v:shapetype id="_x0000_t202" coordsize="21600,21600" o:spt="202" path="m,l,21600r21600,l21600,xe">
          <v:stroke joinstyle="miter"/>
          <v:path gradientshapeok="t" o:connecttype="rect"/>
        </v:shapetype>
        <v:shape id="_x0000_s2050" type="#_x0000_t202" style="position:absolute;margin-left:43.65pt;margin-top:27.4pt;width:63.65pt;height:30pt;z-index:-109168;mso-position-horizontal-relative:page;mso-position-vertical-relative:page" filled="f" stroked="f">
          <v:textbox inset="0,0,0,0">
            <w:txbxContent>
              <w:p w:rsidR="00EA527A" w:rsidRDefault="00D04F3C">
                <w:pPr>
                  <w:spacing w:line="590" w:lineRule="exact"/>
                  <w:ind w:left="20"/>
                  <w:rPr>
                    <w:rFonts w:ascii="Calibri"/>
                    <w:sz w:val="56"/>
                  </w:rPr>
                </w:pPr>
                <w:r>
                  <w:rPr>
                    <w:rFonts w:ascii="Palatino Linotype"/>
                    <w:sz w:val="40"/>
                  </w:rPr>
                  <w:t>N</w:t>
                </w:r>
                <w:r>
                  <w:rPr>
                    <w:rFonts w:ascii="Calibri"/>
                    <w:color w:val="C4BB95"/>
                    <w:sz w:val="56"/>
                    <w:u w:val="thick" w:color="C4BB95"/>
                  </w:rPr>
                  <w:t>E</w:t>
                </w:r>
                <w:r>
                  <w:rPr>
                    <w:rFonts w:ascii="Palatino Linotype"/>
                    <w:sz w:val="40"/>
                  </w:rPr>
                  <w:t>G</w:t>
                </w:r>
                <w:r>
                  <w:rPr>
                    <w:rFonts w:ascii="Calibri"/>
                    <w:color w:val="C4BB95"/>
                    <w:sz w:val="56"/>
                    <w:u w:val="thick" w:color="C4BB95"/>
                  </w:rPr>
                  <w:t>A</w:t>
                </w:r>
              </w:p>
            </w:txbxContent>
          </v:textbox>
          <w10:wrap anchorx="page" anchory="page"/>
        </v:shape>
      </w:pict>
    </w:r>
    <w:r>
      <w:rPr>
        <w:lang w:val="en-US"/>
      </w:rPr>
      <w:pict>
        <v:shape id="_x0000_s2049" type="#_x0000_t202" style="position:absolute;margin-left:145.45pt;margin-top:36.5pt;width:382.1pt;height:12pt;z-index:-109144;mso-position-horizontal-relative:page;mso-position-vertical-relative:page" filled="f" stroked="f">
          <v:textbox inset="0,0,0,0">
            <w:txbxContent>
              <w:p w:rsidR="00EA527A" w:rsidRDefault="00D04F3C">
                <w:pPr>
                  <w:spacing w:line="224" w:lineRule="exact"/>
                  <w:ind w:left="20"/>
                  <w:rPr>
                    <w:rFonts w:ascii="Calibri" w:hAnsi="Calibri"/>
                    <w:b/>
                    <w:sz w:val="20"/>
                  </w:rPr>
                </w:pPr>
                <w:r>
                  <w:rPr>
                    <w:rFonts w:ascii="Calibri" w:hAnsi="Calibri"/>
                    <w:b/>
                    <w:sz w:val="20"/>
                  </w:rPr>
                  <w:t>“EVALUACIÓN ESPECÍFICA DE DESEMPEÑO DE LOS PROYECTOS DE DESARROLLO REGIONAL”</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7A" w:rsidRDefault="00EA527A">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24D"/>
    <w:multiLevelType w:val="hybridMultilevel"/>
    <w:tmpl w:val="D1ECFBC2"/>
    <w:lvl w:ilvl="0" w:tplc="0C2A2702">
      <w:start w:val="1"/>
      <w:numFmt w:val="decimal"/>
      <w:lvlText w:val="%1)"/>
      <w:lvlJc w:val="left"/>
      <w:pPr>
        <w:ind w:left="2233" w:hanging="357"/>
        <w:jc w:val="left"/>
      </w:pPr>
      <w:rPr>
        <w:rFonts w:ascii="Segoe UI" w:eastAsia="Segoe UI" w:hAnsi="Segoe UI" w:cs="Segoe UI" w:hint="default"/>
        <w:spacing w:val="-4"/>
        <w:w w:val="100"/>
        <w:sz w:val="24"/>
        <w:szCs w:val="24"/>
      </w:rPr>
    </w:lvl>
    <w:lvl w:ilvl="1" w:tplc="CABAC4C2">
      <w:numFmt w:val="bullet"/>
      <w:lvlText w:val="•"/>
      <w:lvlJc w:val="left"/>
      <w:pPr>
        <w:ind w:left="3062" w:hanging="357"/>
      </w:pPr>
      <w:rPr>
        <w:rFonts w:hint="default"/>
      </w:rPr>
    </w:lvl>
    <w:lvl w:ilvl="2" w:tplc="CCE622A8">
      <w:numFmt w:val="bullet"/>
      <w:lvlText w:val="•"/>
      <w:lvlJc w:val="left"/>
      <w:pPr>
        <w:ind w:left="3884" w:hanging="357"/>
      </w:pPr>
      <w:rPr>
        <w:rFonts w:hint="default"/>
      </w:rPr>
    </w:lvl>
    <w:lvl w:ilvl="3" w:tplc="0BFC360C">
      <w:numFmt w:val="bullet"/>
      <w:lvlText w:val="•"/>
      <w:lvlJc w:val="left"/>
      <w:pPr>
        <w:ind w:left="4706" w:hanging="357"/>
      </w:pPr>
      <w:rPr>
        <w:rFonts w:hint="default"/>
      </w:rPr>
    </w:lvl>
    <w:lvl w:ilvl="4" w:tplc="E46A71DC">
      <w:numFmt w:val="bullet"/>
      <w:lvlText w:val="•"/>
      <w:lvlJc w:val="left"/>
      <w:pPr>
        <w:ind w:left="5528" w:hanging="357"/>
      </w:pPr>
      <w:rPr>
        <w:rFonts w:hint="default"/>
      </w:rPr>
    </w:lvl>
    <w:lvl w:ilvl="5" w:tplc="77183E6C">
      <w:numFmt w:val="bullet"/>
      <w:lvlText w:val="•"/>
      <w:lvlJc w:val="left"/>
      <w:pPr>
        <w:ind w:left="6350" w:hanging="357"/>
      </w:pPr>
      <w:rPr>
        <w:rFonts w:hint="default"/>
      </w:rPr>
    </w:lvl>
    <w:lvl w:ilvl="6" w:tplc="24FE727E">
      <w:numFmt w:val="bullet"/>
      <w:lvlText w:val="•"/>
      <w:lvlJc w:val="left"/>
      <w:pPr>
        <w:ind w:left="7172" w:hanging="357"/>
      </w:pPr>
      <w:rPr>
        <w:rFonts w:hint="default"/>
      </w:rPr>
    </w:lvl>
    <w:lvl w:ilvl="7" w:tplc="A64C5C64">
      <w:numFmt w:val="bullet"/>
      <w:lvlText w:val="•"/>
      <w:lvlJc w:val="left"/>
      <w:pPr>
        <w:ind w:left="7994" w:hanging="357"/>
      </w:pPr>
      <w:rPr>
        <w:rFonts w:hint="default"/>
      </w:rPr>
    </w:lvl>
    <w:lvl w:ilvl="8" w:tplc="BCF450F8">
      <w:numFmt w:val="bullet"/>
      <w:lvlText w:val="•"/>
      <w:lvlJc w:val="left"/>
      <w:pPr>
        <w:ind w:left="8816" w:hanging="357"/>
      </w:pPr>
      <w:rPr>
        <w:rFonts w:hint="default"/>
      </w:rPr>
    </w:lvl>
  </w:abstractNum>
  <w:abstractNum w:abstractNumId="1" w15:restartNumberingAfterBreak="0">
    <w:nsid w:val="071563C8"/>
    <w:multiLevelType w:val="hybridMultilevel"/>
    <w:tmpl w:val="5D0E6D5A"/>
    <w:lvl w:ilvl="0" w:tplc="6DEEC7D0">
      <w:numFmt w:val="bullet"/>
      <w:lvlText w:val="•"/>
      <w:lvlJc w:val="left"/>
      <w:pPr>
        <w:ind w:left="1264" w:hanging="92"/>
      </w:pPr>
      <w:rPr>
        <w:rFonts w:ascii="Calibri" w:eastAsia="Calibri" w:hAnsi="Calibri" w:cs="Calibri" w:hint="default"/>
        <w:color w:val="FFFFFF"/>
        <w:spacing w:val="11"/>
        <w:w w:val="100"/>
        <w:sz w:val="14"/>
        <w:szCs w:val="14"/>
      </w:rPr>
    </w:lvl>
    <w:lvl w:ilvl="1" w:tplc="EE2CBC88">
      <w:numFmt w:val="bullet"/>
      <w:lvlText w:val="•"/>
      <w:lvlJc w:val="left"/>
      <w:pPr>
        <w:ind w:left="1595" w:hanging="92"/>
      </w:pPr>
      <w:rPr>
        <w:rFonts w:hint="default"/>
      </w:rPr>
    </w:lvl>
    <w:lvl w:ilvl="2" w:tplc="34A4F046">
      <w:numFmt w:val="bullet"/>
      <w:lvlText w:val="•"/>
      <w:lvlJc w:val="left"/>
      <w:pPr>
        <w:ind w:left="1931" w:hanging="92"/>
      </w:pPr>
      <w:rPr>
        <w:rFonts w:hint="default"/>
      </w:rPr>
    </w:lvl>
    <w:lvl w:ilvl="3" w:tplc="758CF0CA">
      <w:numFmt w:val="bullet"/>
      <w:lvlText w:val="•"/>
      <w:lvlJc w:val="left"/>
      <w:pPr>
        <w:ind w:left="2267" w:hanging="92"/>
      </w:pPr>
      <w:rPr>
        <w:rFonts w:hint="default"/>
      </w:rPr>
    </w:lvl>
    <w:lvl w:ilvl="4" w:tplc="12D83826">
      <w:numFmt w:val="bullet"/>
      <w:lvlText w:val="•"/>
      <w:lvlJc w:val="left"/>
      <w:pPr>
        <w:ind w:left="2602" w:hanging="92"/>
      </w:pPr>
      <w:rPr>
        <w:rFonts w:hint="default"/>
      </w:rPr>
    </w:lvl>
    <w:lvl w:ilvl="5" w:tplc="52B20F12">
      <w:numFmt w:val="bullet"/>
      <w:lvlText w:val="•"/>
      <w:lvlJc w:val="left"/>
      <w:pPr>
        <w:ind w:left="2938" w:hanging="92"/>
      </w:pPr>
      <w:rPr>
        <w:rFonts w:hint="default"/>
      </w:rPr>
    </w:lvl>
    <w:lvl w:ilvl="6" w:tplc="A8F0A298">
      <w:numFmt w:val="bullet"/>
      <w:lvlText w:val="•"/>
      <w:lvlJc w:val="left"/>
      <w:pPr>
        <w:ind w:left="3274" w:hanging="92"/>
      </w:pPr>
      <w:rPr>
        <w:rFonts w:hint="default"/>
      </w:rPr>
    </w:lvl>
    <w:lvl w:ilvl="7" w:tplc="4CCA698E">
      <w:numFmt w:val="bullet"/>
      <w:lvlText w:val="•"/>
      <w:lvlJc w:val="left"/>
      <w:pPr>
        <w:ind w:left="3609" w:hanging="92"/>
      </w:pPr>
      <w:rPr>
        <w:rFonts w:hint="default"/>
      </w:rPr>
    </w:lvl>
    <w:lvl w:ilvl="8" w:tplc="E20CAAE4">
      <w:numFmt w:val="bullet"/>
      <w:lvlText w:val="•"/>
      <w:lvlJc w:val="left"/>
      <w:pPr>
        <w:ind w:left="3945" w:hanging="92"/>
      </w:pPr>
      <w:rPr>
        <w:rFonts w:hint="default"/>
      </w:rPr>
    </w:lvl>
  </w:abstractNum>
  <w:abstractNum w:abstractNumId="2" w15:restartNumberingAfterBreak="0">
    <w:nsid w:val="08D22083"/>
    <w:multiLevelType w:val="multilevel"/>
    <w:tmpl w:val="9E50EF2C"/>
    <w:lvl w:ilvl="0">
      <w:start w:val="1"/>
      <w:numFmt w:val="decimal"/>
      <w:lvlText w:val="%1."/>
      <w:lvlJc w:val="left"/>
      <w:pPr>
        <w:ind w:left="1604" w:hanging="284"/>
        <w:jc w:val="left"/>
      </w:pPr>
      <w:rPr>
        <w:rFonts w:ascii="Segoe UI" w:eastAsia="Segoe UI" w:hAnsi="Segoe UI" w:cs="Segoe UI" w:hint="default"/>
        <w:b/>
        <w:bCs/>
        <w:spacing w:val="0"/>
        <w:w w:val="100"/>
        <w:sz w:val="24"/>
        <w:szCs w:val="24"/>
      </w:rPr>
    </w:lvl>
    <w:lvl w:ilvl="1">
      <w:start w:val="1"/>
      <w:numFmt w:val="decimal"/>
      <w:lvlText w:val="%1.%2"/>
      <w:lvlJc w:val="left"/>
      <w:pPr>
        <w:ind w:left="2029" w:hanging="412"/>
        <w:jc w:val="left"/>
      </w:pPr>
      <w:rPr>
        <w:rFonts w:ascii="Segoe UI" w:eastAsia="Segoe UI" w:hAnsi="Segoe UI" w:cs="Segoe UI" w:hint="default"/>
        <w:b/>
        <w:bCs/>
        <w:spacing w:val="-1"/>
        <w:w w:val="100"/>
        <w:sz w:val="24"/>
        <w:szCs w:val="24"/>
      </w:rPr>
    </w:lvl>
    <w:lvl w:ilvl="2">
      <w:numFmt w:val="bullet"/>
      <w:lvlText w:val="•"/>
      <w:lvlJc w:val="left"/>
      <w:pPr>
        <w:ind w:left="2440" w:hanging="412"/>
      </w:pPr>
      <w:rPr>
        <w:rFonts w:hint="default"/>
      </w:rPr>
    </w:lvl>
    <w:lvl w:ilvl="3">
      <w:numFmt w:val="bullet"/>
      <w:lvlText w:val="•"/>
      <w:lvlJc w:val="left"/>
      <w:pPr>
        <w:ind w:left="3417" w:hanging="412"/>
      </w:pPr>
      <w:rPr>
        <w:rFonts w:hint="default"/>
      </w:rPr>
    </w:lvl>
    <w:lvl w:ilvl="4">
      <w:numFmt w:val="bullet"/>
      <w:lvlText w:val="•"/>
      <w:lvlJc w:val="left"/>
      <w:pPr>
        <w:ind w:left="4395" w:hanging="412"/>
      </w:pPr>
      <w:rPr>
        <w:rFonts w:hint="default"/>
      </w:rPr>
    </w:lvl>
    <w:lvl w:ilvl="5">
      <w:numFmt w:val="bullet"/>
      <w:lvlText w:val="•"/>
      <w:lvlJc w:val="left"/>
      <w:pPr>
        <w:ind w:left="5372" w:hanging="412"/>
      </w:pPr>
      <w:rPr>
        <w:rFonts w:hint="default"/>
      </w:rPr>
    </w:lvl>
    <w:lvl w:ilvl="6">
      <w:numFmt w:val="bullet"/>
      <w:lvlText w:val="•"/>
      <w:lvlJc w:val="left"/>
      <w:pPr>
        <w:ind w:left="6350" w:hanging="412"/>
      </w:pPr>
      <w:rPr>
        <w:rFonts w:hint="default"/>
      </w:rPr>
    </w:lvl>
    <w:lvl w:ilvl="7">
      <w:numFmt w:val="bullet"/>
      <w:lvlText w:val="•"/>
      <w:lvlJc w:val="left"/>
      <w:pPr>
        <w:ind w:left="7327" w:hanging="412"/>
      </w:pPr>
      <w:rPr>
        <w:rFonts w:hint="default"/>
      </w:rPr>
    </w:lvl>
    <w:lvl w:ilvl="8">
      <w:numFmt w:val="bullet"/>
      <w:lvlText w:val="•"/>
      <w:lvlJc w:val="left"/>
      <w:pPr>
        <w:ind w:left="8305" w:hanging="412"/>
      </w:pPr>
      <w:rPr>
        <w:rFonts w:hint="default"/>
      </w:rPr>
    </w:lvl>
  </w:abstractNum>
  <w:abstractNum w:abstractNumId="3" w15:restartNumberingAfterBreak="0">
    <w:nsid w:val="09246D59"/>
    <w:multiLevelType w:val="hybridMultilevel"/>
    <w:tmpl w:val="793EB91C"/>
    <w:lvl w:ilvl="0" w:tplc="15A83E38">
      <w:numFmt w:val="bullet"/>
      <w:lvlText w:val=""/>
      <w:lvlJc w:val="left"/>
      <w:pPr>
        <w:ind w:left="2233" w:hanging="357"/>
      </w:pPr>
      <w:rPr>
        <w:rFonts w:hint="default"/>
        <w:w w:val="100"/>
      </w:rPr>
    </w:lvl>
    <w:lvl w:ilvl="1" w:tplc="727A215E">
      <w:numFmt w:val="bullet"/>
      <w:lvlText w:val="•"/>
      <w:lvlJc w:val="left"/>
      <w:pPr>
        <w:ind w:left="3064" w:hanging="357"/>
      </w:pPr>
      <w:rPr>
        <w:rFonts w:hint="default"/>
      </w:rPr>
    </w:lvl>
    <w:lvl w:ilvl="2" w:tplc="833E6684">
      <w:numFmt w:val="bullet"/>
      <w:lvlText w:val="•"/>
      <w:lvlJc w:val="left"/>
      <w:pPr>
        <w:ind w:left="3888" w:hanging="357"/>
      </w:pPr>
      <w:rPr>
        <w:rFonts w:hint="default"/>
      </w:rPr>
    </w:lvl>
    <w:lvl w:ilvl="3" w:tplc="51164BDC">
      <w:numFmt w:val="bullet"/>
      <w:lvlText w:val="•"/>
      <w:lvlJc w:val="left"/>
      <w:pPr>
        <w:ind w:left="4712" w:hanging="357"/>
      </w:pPr>
      <w:rPr>
        <w:rFonts w:hint="default"/>
      </w:rPr>
    </w:lvl>
    <w:lvl w:ilvl="4" w:tplc="93DE433A">
      <w:numFmt w:val="bullet"/>
      <w:lvlText w:val="•"/>
      <w:lvlJc w:val="left"/>
      <w:pPr>
        <w:ind w:left="5536" w:hanging="357"/>
      </w:pPr>
      <w:rPr>
        <w:rFonts w:hint="default"/>
      </w:rPr>
    </w:lvl>
    <w:lvl w:ilvl="5" w:tplc="5C94F140">
      <w:numFmt w:val="bullet"/>
      <w:lvlText w:val="•"/>
      <w:lvlJc w:val="left"/>
      <w:pPr>
        <w:ind w:left="6360" w:hanging="357"/>
      </w:pPr>
      <w:rPr>
        <w:rFonts w:hint="default"/>
      </w:rPr>
    </w:lvl>
    <w:lvl w:ilvl="6" w:tplc="D9EE0742">
      <w:numFmt w:val="bullet"/>
      <w:lvlText w:val="•"/>
      <w:lvlJc w:val="left"/>
      <w:pPr>
        <w:ind w:left="7184" w:hanging="357"/>
      </w:pPr>
      <w:rPr>
        <w:rFonts w:hint="default"/>
      </w:rPr>
    </w:lvl>
    <w:lvl w:ilvl="7" w:tplc="C38A16E6">
      <w:numFmt w:val="bullet"/>
      <w:lvlText w:val="•"/>
      <w:lvlJc w:val="left"/>
      <w:pPr>
        <w:ind w:left="8008" w:hanging="357"/>
      </w:pPr>
      <w:rPr>
        <w:rFonts w:hint="default"/>
      </w:rPr>
    </w:lvl>
    <w:lvl w:ilvl="8" w:tplc="C9F66194">
      <w:numFmt w:val="bullet"/>
      <w:lvlText w:val="•"/>
      <w:lvlJc w:val="left"/>
      <w:pPr>
        <w:ind w:left="8832" w:hanging="357"/>
      </w:pPr>
      <w:rPr>
        <w:rFonts w:hint="default"/>
      </w:rPr>
    </w:lvl>
  </w:abstractNum>
  <w:abstractNum w:abstractNumId="4" w15:restartNumberingAfterBreak="0">
    <w:nsid w:val="0A2A2CF6"/>
    <w:multiLevelType w:val="hybridMultilevel"/>
    <w:tmpl w:val="0EE47FF6"/>
    <w:lvl w:ilvl="0" w:tplc="6376006C">
      <w:start w:val="7"/>
      <w:numFmt w:val="lowerLetter"/>
      <w:lvlText w:val="%1."/>
      <w:lvlJc w:val="left"/>
      <w:pPr>
        <w:ind w:left="534" w:hanging="360"/>
        <w:jc w:val="left"/>
      </w:pPr>
      <w:rPr>
        <w:rFonts w:ascii="Segoe UI" w:eastAsia="Segoe UI" w:hAnsi="Segoe UI" w:cs="Segoe UI" w:hint="default"/>
        <w:b/>
        <w:bCs/>
        <w:color w:val="938953"/>
        <w:spacing w:val="-3"/>
        <w:w w:val="100"/>
        <w:sz w:val="24"/>
        <w:szCs w:val="24"/>
      </w:rPr>
    </w:lvl>
    <w:lvl w:ilvl="1" w:tplc="681444DC">
      <w:numFmt w:val="bullet"/>
      <w:lvlText w:val=""/>
      <w:lvlJc w:val="left"/>
      <w:pPr>
        <w:ind w:left="1255" w:hanging="360"/>
      </w:pPr>
      <w:rPr>
        <w:rFonts w:ascii="Symbol" w:eastAsia="Symbol" w:hAnsi="Symbol" w:cs="Symbol" w:hint="default"/>
        <w:w w:val="100"/>
        <w:sz w:val="24"/>
        <w:szCs w:val="24"/>
      </w:rPr>
    </w:lvl>
    <w:lvl w:ilvl="2" w:tplc="3C90CA20">
      <w:numFmt w:val="bullet"/>
      <w:lvlText w:val="•"/>
      <w:lvlJc w:val="left"/>
      <w:pPr>
        <w:ind w:left="2117" w:hanging="360"/>
      </w:pPr>
      <w:rPr>
        <w:rFonts w:hint="default"/>
      </w:rPr>
    </w:lvl>
    <w:lvl w:ilvl="3" w:tplc="E18444C4">
      <w:numFmt w:val="bullet"/>
      <w:lvlText w:val="•"/>
      <w:lvlJc w:val="left"/>
      <w:pPr>
        <w:ind w:left="2974" w:hanging="360"/>
      </w:pPr>
      <w:rPr>
        <w:rFonts w:hint="default"/>
      </w:rPr>
    </w:lvl>
    <w:lvl w:ilvl="4" w:tplc="83F02804">
      <w:numFmt w:val="bullet"/>
      <w:lvlText w:val="•"/>
      <w:lvlJc w:val="left"/>
      <w:pPr>
        <w:ind w:left="3831" w:hanging="360"/>
      </w:pPr>
      <w:rPr>
        <w:rFonts w:hint="default"/>
      </w:rPr>
    </w:lvl>
    <w:lvl w:ilvl="5" w:tplc="92F8E2B6">
      <w:numFmt w:val="bullet"/>
      <w:lvlText w:val="•"/>
      <w:lvlJc w:val="left"/>
      <w:pPr>
        <w:ind w:left="4688" w:hanging="360"/>
      </w:pPr>
      <w:rPr>
        <w:rFonts w:hint="default"/>
      </w:rPr>
    </w:lvl>
    <w:lvl w:ilvl="6" w:tplc="06065EEA">
      <w:numFmt w:val="bullet"/>
      <w:lvlText w:val="•"/>
      <w:lvlJc w:val="left"/>
      <w:pPr>
        <w:ind w:left="5545" w:hanging="360"/>
      </w:pPr>
      <w:rPr>
        <w:rFonts w:hint="default"/>
      </w:rPr>
    </w:lvl>
    <w:lvl w:ilvl="7" w:tplc="B4722E70">
      <w:numFmt w:val="bullet"/>
      <w:lvlText w:val="•"/>
      <w:lvlJc w:val="left"/>
      <w:pPr>
        <w:ind w:left="6402" w:hanging="360"/>
      </w:pPr>
      <w:rPr>
        <w:rFonts w:hint="default"/>
      </w:rPr>
    </w:lvl>
    <w:lvl w:ilvl="8" w:tplc="D42EA5F6">
      <w:numFmt w:val="bullet"/>
      <w:lvlText w:val="•"/>
      <w:lvlJc w:val="left"/>
      <w:pPr>
        <w:ind w:left="7259" w:hanging="360"/>
      </w:pPr>
      <w:rPr>
        <w:rFonts w:hint="default"/>
      </w:rPr>
    </w:lvl>
  </w:abstractNum>
  <w:abstractNum w:abstractNumId="5" w15:restartNumberingAfterBreak="0">
    <w:nsid w:val="1D5F7DDC"/>
    <w:multiLevelType w:val="hybridMultilevel"/>
    <w:tmpl w:val="62747584"/>
    <w:lvl w:ilvl="0" w:tplc="E70C3878">
      <w:start w:val="1"/>
      <w:numFmt w:val="decimal"/>
      <w:lvlText w:val="%1."/>
      <w:lvlJc w:val="left"/>
      <w:pPr>
        <w:ind w:left="2241" w:hanging="361"/>
        <w:jc w:val="left"/>
      </w:pPr>
      <w:rPr>
        <w:rFonts w:ascii="Segoe UI" w:eastAsia="Segoe UI" w:hAnsi="Segoe UI" w:cs="Segoe UI" w:hint="default"/>
        <w:b/>
        <w:bCs/>
        <w:spacing w:val="-23"/>
        <w:w w:val="100"/>
        <w:sz w:val="24"/>
        <w:szCs w:val="24"/>
      </w:rPr>
    </w:lvl>
    <w:lvl w:ilvl="1" w:tplc="DC4CF6C6">
      <w:numFmt w:val="bullet"/>
      <w:lvlText w:val="•"/>
      <w:lvlJc w:val="left"/>
      <w:pPr>
        <w:ind w:left="3080" w:hanging="361"/>
      </w:pPr>
      <w:rPr>
        <w:rFonts w:hint="default"/>
      </w:rPr>
    </w:lvl>
    <w:lvl w:ilvl="2" w:tplc="BC604B8C">
      <w:numFmt w:val="bullet"/>
      <w:lvlText w:val="•"/>
      <w:lvlJc w:val="left"/>
      <w:pPr>
        <w:ind w:left="3920" w:hanging="361"/>
      </w:pPr>
      <w:rPr>
        <w:rFonts w:hint="default"/>
      </w:rPr>
    </w:lvl>
    <w:lvl w:ilvl="3" w:tplc="8BE8BDC8">
      <w:numFmt w:val="bullet"/>
      <w:lvlText w:val="•"/>
      <w:lvlJc w:val="left"/>
      <w:pPr>
        <w:ind w:left="4760" w:hanging="361"/>
      </w:pPr>
      <w:rPr>
        <w:rFonts w:hint="default"/>
      </w:rPr>
    </w:lvl>
    <w:lvl w:ilvl="4" w:tplc="3C8E7088">
      <w:numFmt w:val="bullet"/>
      <w:lvlText w:val="•"/>
      <w:lvlJc w:val="left"/>
      <w:pPr>
        <w:ind w:left="5600" w:hanging="361"/>
      </w:pPr>
      <w:rPr>
        <w:rFonts w:hint="default"/>
      </w:rPr>
    </w:lvl>
    <w:lvl w:ilvl="5" w:tplc="869A21D8">
      <w:numFmt w:val="bullet"/>
      <w:lvlText w:val="•"/>
      <w:lvlJc w:val="left"/>
      <w:pPr>
        <w:ind w:left="6440" w:hanging="361"/>
      </w:pPr>
      <w:rPr>
        <w:rFonts w:hint="default"/>
      </w:rPr>
    </w:lvl>
    <w:lvl w:ilvl="6" w:tplc="9DCC1EE8">
      <w:numFmt w:val="bullet"/>
      <w:lvlText w:val="•"/>
      <w:lvlJc w:val="left"/>
      <w:pPr>
        <w:ind w:left="7280" w:hanging="361"/>
      </w:pPr>
      <w:rPr>
        <w:rFonts w:hint="default"/>
      </w:rPr>
    </w:lvl>
    <w:lvl w:ilvl="7" w:tplc="318045E6">
      <w:numFmt w:val="bullet"/>
      <w:lvlText w:val="•"/>
      <w:lvlJc w:val="left"/>
      <w:pPr>
        <w:ind w:left="8120" w:hanging="361"/>
      </w:pPr>
      <w:rPr>
        <w:rFonts w:hint="default"/>
      </w:rPr>
    </w:lvl>
    <w:lvl w:ilvl="8" w:tplc="203AAFFC">
      <w:numFmt w:val="bullet"/>
      <w:lvlText w:val="•"/>
      <w:lvlJc w:val="left"/>
      <w:pPr>
        <w:ind w:left="8960" w:hanging="361"/>
      </w:pPr>
      <w:rPr>
        <w:rFonts w:hint="default"/>
      </w:rPr>
    </w:lvl>
  </w:abstractNum>
  <w:abstractNum w:abstractNumId="6" w15:restartNumberingAfterBreak="0">
    <w:nsid w:val="20D96F3F"/>
    <w:multiLevelType w:val="hybridMultilevel"/>
    <w:tmpl w:val="37E47C84"/>
    <w:lvl w:ilvl="0" w:tplc="630AD1E8">
      <w:numFmt w:val="bullet"/>
      <w:lvlText w:val="•"/>
      <w:lvlJc w:val="left"/>
      <w:pPr>
        <w:ind w:left="1264" w:hanging="92"/>
      </w:pPr>
      <w:rPr>
        <w:rFonts w:ascii="Calibri" w:eastAsia="Calibri" w:hAnsi="Calibri" w:cs="Calibri" w:hint="default"/>
        <w:color w:val="FFFFFF"/>
        <w:spacing w:val="11"/>
        <w:w w:val="100"/>
        <w:sz w:val="14"/>
        <w:szCs w:val="14"/>
      </w:rPr>
    </w:lvl>
    <w:lvl w:ilvl="1" w:tplc="4C42F40C">
      <w:numFmt w:val="bullet"/>
      <w:lvlText w:val="•"/>
      <w:lvlJc w:val="left"/>
      <w:pPr>
        <w:ind w:left="1595" w:hanging="92"/>
      </w:pPr>
      <w:rPr>
        <w:rFonts w:hint="default"/>
      </w:rPr>
    </w:lvl>
    <w:lvl w:ilvl="2" w:tplc="1CC64FBC">
      <w:numFmt w:val="bullet"/>
      <w:lvlText w:val="•"/>
      <w:lvlJc w:val="left"/>
      <w:pPr>
        <w:ind w:left="1931" w:hanging="92"/>
      </w:pPr>
      <w:rPr>
        <w:rFonts w:hint="default"/>
      </w:rPr>
    </w:lvl>
    <w:lvl w:ilvl="3" w:tplc="51CC65D0">
      <w:numFmt w:val="bullet"/>
      <w:lvlText w:val="•"/>
      <w:lvlJc w:val="left"/>
      <w:pPr>
        <w:ind w:left="2267" w:hanging="92"/>
      </w:pPr>
      <w:rPr>
        <w:rFonts w:hint="default"/>
      </w:rPr>
    </w:lvl>
    <w:lvl w:ilvl="4" w:tplc="371486CE">
      <w:numFmt w:val="bullet"/>
      <w:lvlText w:val="•"/>
      <w:lvlJc w:val="left"/>
      <w:pPr>
        <w:ind w:left="2602" w:hanging="92"/>
      </w:pPr>
      <w:rPr>
        <w:rFonts w:hint="default"/>
      </w:rPr>
    </w:lvl>
    <w:lvl w:ilvl="5" w:tplc="1D663B3A">
      <w:numFmt w:val="bullet"/>
      <w:lvlText w:val="•"/>
      <w:lvlJc w:val="left"/>
      <w:pPr>
        <w:ind w:left="2938" w:hanging="92"/>
      </w:pPr>
      <w:rPr>
        <w:rFonts w:hint="default"/>
      </w:rPr>
    </w:lvl>
    <w:lvl w:ilvl="6" w:tplc="6C5C645C">
      <w:numFmt w:val="bullet"/>
      <w:lvlText w:val="•"/>
      <w:lvlJc w:val="left"/>
      <w:pPr>
        <w:ind w:left="3274" w:hanging="92"/>
      </w:pPr>
      <w:rPr>
        <w:rFonts w:hint="default"/>
      </w:rPr>
    </w:lvl>
    <w:lvl w:ilvl="7" w:tplc="8C7CD1A4">
      <w:numFmt w:val="bullet"/>
      <w:lvlText w:val="•"/>
      <w:lvlJc w:val="left"/>
      <w:pPr>
        <w:ind w:left="3609" w:hanging="92"/>
      </w:pPr>
      <w:rPr>
        <w:rFonts w:hint="default"/>
      </w:rPr>
    </w:lvl>
    <w:lvl w:ilvl="8" w:tplc="073C010A">
      <w:numFmt w:val="bullet"/>
      <w:lvlText w:val="•"/>
      <w:lvlJc w:val="left"/>
      <w:pPr>
        <w:ind w:left="3945" w:hanging="92"/>
      </w:pPr>
      <w:rPr>
        <w:rFonts w:hint="default"/>
      </w:rPr>
    </w:lvl>
  </w:abstractNum>
  <w:abstractNum w:abstractNumId="7" w15:restartNumberingAfterBreak="0">
    <w:nsid w:val="269B3758"/>
    <w:multiLevelType w:val="hybridMultilevel"/>
    <w:tmpl w:val="C6A08974"/>
    <w:lvl w:ilvl="0" w:tplc="B5668A7E">
      <w:numFmt w:val="bullet"/>
      <w:lvlText w:val="•"/>
      <w:lvlJc w:val="left"/>
      <w:pPr>
        <w:ind w:left="1261" w:hanging="92"/>
      </w:pPr>
      <w:rPr>
        <w:rFonts w:ascii="Calibri" w:eastAsia="Calibri" w:hAnsi="Calibri" w:cs="Calibri" w:hint="default"/>
        <w:color w:val="FFFFFF"/>
        <w:spacing w:val="11"/>
        <w:w w:val="100"/>
        <w:sz w:val="14"/>
        <w:szCs w:val="14"/>
      </w:rPr>
    </w:lvl>
    <w:lvl w:ilvl="1" w:tplc="64CA29C8">
      <w:numFmt w:val="bullet"/>
      <w:lvlText w:val="•"/>
      <w:lvlJc w:val="left"/>
      <w:pPr>
        <w:ind w:left="1595" w:hanging="92"/>
      </w:pPr>
      <w:rPr>
        <w:rFonts w:hint="default"/>
      </w:rPr>
    </w:lvl>
    <w:lvl w:ilvl="2" w:tplc="224875AA">
      <w:numFmt w:val="bullet"/>
      <w:lvlText w:val="•"/>
      <w:lvlJc w:val="left"/>
      <w:pPr>
        <w:ind w:left="1931" w:hanging="92"/>
      </w:pPr>
      <w:rPr>
        <w:rFonts w:hint="default"/>
      </w:rPr>
    </w:lvl>
    <w:lvl w:ilvl="3" w:tplc="60807482">
      <w:numFmt w:val="bullet"/>
      <w:lvlText w:val="•"/>
      <w:lvlJc w:val="left"/>
      <w:pPr>
        <w:ind w:left="2266" w:hanging="92"/>
      </w:pPr>
      <w:rPr>
        <w:rFonts w:hint="default"/>
      </w:rPr>
    </w:lvl>
    <w:lvl w:ilvl="4" w:tplc="41EEC99E">
      <w:numFmt w:val="bullet"/>
      <w:lvlText w:val="•"/>
      <w:lvlJc w:val="left"/>
      <w:pPr>
        <w:ind w:left="2602" w:hanging="92"/>
      </w:pPr>
      <w:rPr>
        <w:rFonts w:hint="default"/>
      </w:rPr>
    </w:lvl>
    <w:lvl w:ilvl="5" w:tplc="628E4BAE">
      <w:numFmt w:val="bullet"/>
      <w:lvlText w:val="•"/>
      <w:lvlJc w:val="left"/>
      <w:pPr>
        <w:ind w:left="2937" w:hanging="92"/>
      </w:pPr>
      <w:rPr>
        <w:rFonts w:hint="default"/>
      </w:rPr>
    </w:lvl>
    <w:lvl w:ilvl="6" w:tplc="BF6C14FE">
      <w:numFmt w:val="bullet"/>
      <w:lvlText w:val="•"/>
      <w:lvlJc w:val="left"/>
      <w:pPr>
        <w:ind w:left="3273" w:hanging="92"/>
      </w:pPr>
      <w:rPr>
        <w:rFonts w:hint="default"/>
      </w:rPr>
    </w:lvl>
    <w:lvl w:ilvl="7" w:tplc="D4961C56">
      <w:numFmt w:val="bullet"/>
      <w:lvlText w:val="•"/>
      <w:lvlJc w:val="left"/>
      <w:pPr>
        <w:ind w:left="3609" w:hanging="92"/>
      </w:pPr>
      <w:rPr>
        <w:rFonts w:hint="default"/>
      </w:rPr>
    </w:lvl>
    <w:lvl w:ilvl="8" w:tplc="95DC96BC">
      <w:numFmt w:val="bullet"/>
      <w:lvlText w:val="•"/>
      <w:lvlJc w:val="left"/>
      <w:pPr>
        <w:ind w:left="3944" w:hanging="92"/>
      </w:pPr>
      <w:rPr>
        <w:rFonts w:hint="default"/>
      </w:rPr>
    </w:lvl>
  </w:abstractNum>
  <w:abstractNum w:abstractNumId="8" w15:restartNumberingAfterBreak="0">
    <w:nsid w:val="297D6100"/>
    <w:multiLevelType w:val="multilevel"/>
    <w:tmpl w:val="0AD849DA"/>
    <w:lvl w:ilvl="0">
      <w:start w:val="1"/>
      <w:numFmt w:val="decimal"/>
      <w:lvlText w:val="%1"/>
      <w:lvlJc w:val="left"/>
      <w:pPr>
        <w:ind w:left="1948" w:hanging="641"/>
        <w:jc w:val="left"/>
      </w:pPr>
      <w:rPr>
        <w:rFonts w:hint="default"/>
      </w:rPr>
    </w:lvl>
    <w:lvl w:ilvl="1">
      <w:start w:val="8"/>
      <w:numFmt w:val="decimal"/>
      <w:lvlText w:val="%1.%2."/>
      <w:lvlJc w:val="left"/>
      <w:pPr>
        <w:ind w:left="1948" w:hanging="641"/>
        <w:jc w:val="left"/>
      </w:pPr>
      <w:rPr>
        <w:rFonts w:ascii="Segoe UI" w:eastAsia="Segoe UI" w:hAnsi="Segoe UI" w:cs="Segoe UI" w:hint="default"/>
        <w:b/>
        <w:bCs/>
        <w:color w:val="938953"/>
        <w:spacing w:val="-1"/>
        <w:w w:val="100"/>
        <w:sz w:val="32"/>
        <w:szCs w:val="32"/>
      </w:rPr>
    </w:lvl>
    <w:lvl w:ilvl="2">
      <w:start w:val="1"/>
      <w:numFmt w:val="decimal"/>
      <w:lvlText w:val="%3."/>
      <w:lvlJc w:val="left"/>
      <w:pPr>
        <w:ind w:left="2188" w:hanging="360"/>
        <w:jc w:val="left"/>
      </w:pPr>
      <w:rPr>
        <w:rFonts w:ascii="Segoe UI" w:eastAsia="Segoe UI" w:hAnsi="Segoe UI" w:cs="Segoe UI" w:hint="default"/>
        <w:b/>
        <w:bCs/>
        <w:spacing w:val="-17"/>
        <w:w w:val="100"/>
        <w:sz w:val="20"/>
        <w:szCs w:val="20"/>
      </w:rPr>
    </w:lvl>
    <w:lvl w:ilvl="3">
      <w:numFmt w:val="bullet"/>
      <w:lvlText w:val="•"/>
      <w:lvlJc w:val="left"/>
      <w:pPr>
        <w:ind w:left="4020" w:hanging="360"/>
      </w:pPr>
      <w:rPr>
        <w:rFonts w:hint="default"/>
      </w:rPr>
    </w:lvl>
    <w:lvl w:ilvl="4">
      <w:numFmt w:val="bullet"/>
      <w:lvlText w:val="•"/>
      <w:lvlJc w:val="left"/>
      <w:pPr>
        <w:ind w:left="4940" w:hanging="360"/>
      </w:pPr>
      <w:rPr>
        <w:rFonts w:hint="default"/>
      </w:rPr>
    </w:lvl>
    <w:lvl w:ilvl="5">
      <w:numFmt w:val="bullet"/>
      <w:lvlText w:val="•"/>
      <w:lvlJc w:val="left"/>
      <w:pPr>
        <w:ind w:left="5860" w:hanging="360"/>
      </w:pPr>
      <w:rPr>
        <w:rFonts w:hint="default"/>
      </w:rPr>
    </w:lvl>
    <w:lvl w:ilvl="6">
      <w:numFmt w:val="bullet"/>
      <w:lvlText w:val="•"/>
      <w:lvlJc w:val="left"/>
      <w:pPr>
        <w:ind w:left="6780" w:hanging="360"/>
      </w:pPr>
      <w:rPr>
        <w:rFonts w:hint="default"/>
      </w:rPr>
    </w:lvl>
    <w:lvl w:ilvl="7">
      <w:numFmt w:val="bullet"/>
      <w:lvlText w:val="•"/>
      <w:lvlJc w:val="left"/>
      <w:pPr>
        <w:ind w:left="7700" w:hanging="360"/>
      </w:pPr>
      <w:rPr>
        <w:rFonts w:hint="default"/>
      </w:rPr>
    </w:lvl>
    <w:lvl w:ilvl="8">
      <w:numFmt w:val="bullet"/>
      <w:lvlText w:val="•"/>
      <w:lvlJc w:val="left"/>
      <w:pPr>
        <w:ind w:left="8620" w:hanging="360"/>
      </w:pPr>
      <w:rPr>
        <w:rFonts w:hint="default"/>
      </w:rPr>
    </w:lvl>
  </w:abstractNum>
  <w:abstractNum w:abstractNumId="9" w15:restartNumberingAfterBreak="0">
    <w:nsid w:val="498839D7"/>
    <w:multiLevelType w:val="hybridMultilevel"/>
    <w:tmpl w:val="790C6034"/>
    <w:lvl w:ilvl="0" w:tplc="1F64A870">
      <w:numFmt w:val="bullet"/>
      <w:lvlText w:val="•"/>
      <w:lvlJc w:val="left"/>
      <w:pPr>
        <w:ind w:left="1261" w:hanging="92"/>
      </w:pPr>
      <w:rPr>
        <w:rFonts w:ascii="Calibri" w:eastAsia="Calibri" w:hAnsi="Calibri" w:cs="Calibri" w:hint="default"/>
        <w:color w:val="FFFFFF"/>
        <w:spacing w:val="11"/>
        <w:w w:val="100"/>
        <w:sz w:val="14"/>
        <w:szCs w:val="14"/>
      </w:rPr>
    </w:lvl>
    <w:lvl w:ilvl="1" w:tplc="4EF696CC">
      <w:numFmt w:val="bullet"/>
      <w:lvlText w:val="•"/>
      <w:lvlJc w:val="left"/>
      <w:pPr>
        <w:ind w:left="1595" w:hanging="92"/>
      </w:pPr>
      <w:rPr>
        <w:rFonts w:hint="default"/>
      </w:rPr>
    </w:lvl>
    <w:lvl w:ilvl="2" w:tplc="741E1106">
      <w:numFmt w:val="bullet"/>
      <w:lvlText w:val="•"/>
      <w:lvlJc w:val="left"/>
      <w:pPr>
        <w:ind w:left="1931" w:hanging="92"/>
      </w:pPr>
      <w:rPr>
        <w:rFonts w:hint="default"/>
      </w:rPr>
    </w:lvl>
    <w:lvl w:ilvl="3" w:tplc="8EA264AC">
      <w:numFmt w:val="bullet"/>
      <w:lvlText w:val="•"/>
      <w:lvlJc w:val="left"/>
      <w:pPr>
        <w:ind w:left="2266" w:hanging="92"/>
      </w:pPr>
      <w:rPr>
        <w:rFonts w:hint="default"/>
      </w:rPr>
    </w:lvl>
    <w:lvl w:ilvl="4" w:tplc="B93A79FC">
      <w:numFmt w:val="bullet"/>
      <w:lvlText w:val="•"/>
      <w:lvlJc w:val="left"/>
      <w:pPr>
        <w:ind w:left="2602" w:hanging="92"/>
      </w:pPr>
      <w:rPr>
        <w:rFonts w:hint="default"/>
      </w:rPr>
    </w:lvl>
    <w:lvl w:ilvl="5" w:tplc="16A2A7F4">
      <w:numFmt w:val="bullet"/>
      <w:lvlText w:val="•"/>
      <w:lvlJc w:val="left"/>
      <w:pPr>
        <w:ind w:left="2937" w:hanging="92"/>
      </w:pPr>
      <w:rPr>
        <w:rFonts w:hint="default"/>
      </w:rPr>
    </w:lvl>
    <w:lvl w:ilvl="6" w:tplc="A7F027BC">
      <w:numFmt w:val="bullet"/>
      <w:lvlText w:val="•"/>
      <w:lvlJc w:val="left"/>
      <w:pPr>
        <w:ind w:left="3273" w:hanging="92"/>
      </w:pPr>
      <w:rPr>
        <w:rFonts w:hint="default"/>
      </w:rPr>
    </w:lvl>
    <w:lvl w:ilvl="7" w:tplc="E17CE432">
      <w:numFmt w:val="bullet"/>
      <w:lvlText w:val="•"/>
      <w:lvlJc w:val="left"/>
      <w:pPr>
        <w:ind w:left="3609" w:hanging="92"/>
      </w:pPr>
      <w:rPr>
        <w:rFonts w:hint="default"/>
      </w:rPr>
    </w:lvl>
    <w:lvl w:ilvl="8" w:tplc="CDA83C06">
      <w:numFmt w:val="bullet"/>
      <w:lvlText w:val="•"/>
      <w:lvlJc w:val="left"/>
      <w:pPr>
        <w:ind w:left="3944" w:hanging="92"/>
      </w:pPr>
      <w:rPr>
        <w:rFonts w:hint="default"/>
      </w:rPr>
    </w:lvl>
  </w:abstractNum>
  <w:abstractNum w:abstractNumId="10" w15:restartNumberingAfterBreak="0">
    <w:nsid w:val="4B3F074C"/>
    <w:multiLevelType w:val="hybridMultilevel"/>
    <w:tmpl w:val="3EE8B45E"/>
    <w:lvl w:ilvl="0" w:tplc="1902B352">
      <w:numFmt w:val="bullet"/>
      <w:lvlText w:val=""/>
      <w:lvlJc w:val="left"/>
      <w:pPr>
        <w:ind w:left="1703" w:hanging="360"/>
      </w:pPr>
      <w:rPr>
        <w:rFonts w:ascii="Symbol" w:eastAsia="Symbol" w:hAnsi="Symbol" w:cs="Symbol" w:hint="default"/>
        <w:w w:val="100"/>
        <w:sz w:val="24"/>
        <w:szCs w:val="24"/>
      </w:rPr>
    </w:lvl>
    <w:lvl w:ilvl="1" w:tplc="DD0CC03A">
      <w:numFmt w:val="bullet"/>
      <w:lvlText w:val="•"/>
      <w:lvlJc w:val="left"/>
      <w:pPr>
        <w:ind w:left="2427" w:hanging="360"/>
      </w:pPr>
      <w:rPr>
        <w:rFonts w:hint="default"/>
      </w:rPr>
    </w:lvl>
    <w:lvl w:ilvl="2" w:tplc="1728C89A">
      <w:numFmt w:val="bullet"/>
      <w:lvlText w:val="•"/>
      <w:lvlJc w:val="left"/>
      <w:pPr>
        <w:ind w:left="3154" w:hanging="360"/>
      </w:pPr>
      <w:rPr>
        <w:rFonts w:hint="default"/>
      </w:rPr>
    </w:lvl>
    <w:lvl w:ilvl="3" w:tplc="5E8CBDB2">
      <w:numFmt w:val="bullet"/>
      <w:lvlText w:val="•"/>
      <w:lvlJc w:val="left"/>
      <w:pPr>
        <w:ind w:left="3881" w:hanging="360"/>
      </w:pPr>
      <w:rPr>
        <w:rFonts w:hint="default"/>
      </w:rPr>
    </w:lvl>
    <w:lvl w:ilvl="4" w:tplc="D304C6D6">
      <w:numFmt w:val="bullet"/>
      <w:lvlText w:val="•"/>
      <w:lvlJc w:val="left"/>
      <w:pPr>
        <w:ind w:left="4609" w:hanging="360"/>
      </w:pPr>
      <w:rPr>
        <w:rFonts w:hint="default"/>
      </w:rPr>
    </w:lvl>
    <w:lvl w:ilvl="5" w:tplc="BA8623C4">
      <w:numFmt w:val="bullet"/>
      <w:lvlText w:val="•"/>
      <w:lvlJc w:val="left"/>
      <w:pPr>
        <w:ind w:left="5336" w:hanging="360"/>
      </w:pPr>
      <w:rPr>
        <w:rFonts w:hint="default"/>
      </w:rPr>
    </w:lvl>
    <w:lvl w:ilvl="6" w:tplc="5AB0A986">
      <w:numFmt w:val="bullet"/>
      <w:lvlText w:val="•"/>
      <w:lvlJc w:val="left"/>
      <w:pPr>
        <w:ind w:left="6063" w:hanging="360"/>
      </w:pPr>
      <w:rPr>
        <w:rFonts w:hint="default"/>
      </w:rPr>
    </w:lvl>
    <w:lvl w:ilvl="7" w:tplc="184EBE6C">
      <w:numFmt w:val="bullet"/>
      <w:lvlText w:val="•"/>
      <w:lvlJc w:val="left"/>
      <w:pPr>
        <w:ind w:left="6791" w:hanging="360"/>
      </w:pPr>
      <w:rPr>
        <w:rFonts w:hint="default"/>
      </w:rPr>
    </w:lvl>
    <w:lvl w:ilvl="8" w:tplc="BC082412">
      <w:numFmt w:val="bullet"/>
      <w:lvlText w:val="•"/>
      <w:lvlJc w:val="left"/>
      <w:pPr>
        <w:ind w:left="7518" w:hanging="360"/>
      </w:pPr>
      <w:rPr>
        <w:rFonts w:hint="default"/>
      </w:rPr>
    </w:lvl>
  </w:abstractNum>
  <w:abstractNum w:abstractNumId="11" w15:restartNumberingAfterBreak="0">
    <w:nsid w:val="68E602BA"/>
    <w:multiLevelType w:val="multilevel"/>
    <w:tmpl w:val="8D1E396A"/>
    <w:lvl w:ilvl="0">
      <w:start w:val="1"/>
      <w:numFmt w:val="decimal"/>
      <w:lvlText w:val="%1"/>
      <w:lvlJc w:val="left"/>
      <w:pPr>
        <w:ind w:left="640" w:hanging="641"/>
        <w:jc w:val="left"/>
      </w:pPr>
      <w:rPr>
        <w:rFonts w:hint="default"/>
      </w:rPr>
    </w:lvl>
    <w:lvl w:ilvl="1">
      <w:start w:val="7"/>
      <w:numFmt w:val="decimal"/>
      <w:lvlText w:val="%1.%2."/>
      <w:lvlJc w:val="left"/>
      <w:pPr>
        <w:ind w:left="640" w:hanging="641"/>
        <w:jc w:val="left"/>
      </w:pPr>
      <w:rPr>
        <w:rFonts w:ascii="Segoe UI" w:eastAsia="Segoe UI" w:hAnsi="Segoe UI" w:cs="Segoe UI" w:hint="default"/>
        <w:b/>
        <w:bCs/>
        <w:color w:val="938953"/>
        <w:spacing w:val="-1"/>
        <w:w w:val="100"/>
        <w:sz w:val="32"/>
        <w:szCs w:val="32"/>
      </w:rPr>
    </w:lvl>
    <w:lvl w:ilvl="2">
      <w:numFmt w:val="bullet"/>
      <w:lvlText w:val=""/>
      <w:lvlJc w:val="left"/>
      <w:pPr>
        <w:ind w:left="652" w:hanging="361"/>
      </w:pPr>
      <w:rPr>
        <w:rFonts w:ascii="Symbol" w:eastAsia="Symbol" w:hAnsi="Symbol" w:cs="Symbol" w:hint="default"/>
        <w:w w:val="100"/>
        <w:sz w:val="24"/>
        <w:szCs w:val="24"/>
      </w:rPr>
    </w:lvl>
    <w:lvl w:ilvl="3">
      <w:numFmt w:val="bullet"/>
      <w:lvlText w:val="•"/>
      <w:lvlJc w:val="left"/>
      <w:pPr>
        <w:ind w:left="2415" w:hanging="361"/>
      </w:pPr>
      <w:rPr>
        <w:rFonts w:hint="default"/>
      </w:rPr>
    </w:lvl>
    <w:lvl w:ilvl="4">
      <w:numFmt w:val="bullet"/>
      <w:lvlText w:val="•"/>
      <w:lvlJc w:val="left"/>
      <w:pPr>
        <w:ind w:left="3293" w:hanging="361"/>
      </w:pPr>
      <w:rPr>
        <w:rFonts w:hint="default"/>
      </w:rPr>
    </w:lvl>
    <w:lvl w:ilvl="5">
      <w:numFmt w:val="bullet"/>
      <w:lvlText w:val="•"/>
      <w:lvlJc w:val="left"/>
      <w:pPr>
        <w:ind w:left="4171" w:hanging="361"/>
      </w:pPr>
      <w:rPr>
        <w:rFonts w:hint="default"/>
      </w:rPr>
    </w:lvl>
    <w:lvl w:ilvl="6">
      <w:numFmt w:val="bullet"/>
      <w:lvlText w:val="•"/>
      <w:lvlJc w:val="left"/>
      <w:pPr>
        <w:ind w:left="5048" w:hanging="361"/>
      </w:pPr>
      <w:rPr>
        <w:rFonts w:hint="default"/>
      </w:rPr>
    </w:lvl>
    <w:lvl w:ilvl="7">
      <w:numFmt w:val="bullet"/>
      <w:lvlText w:val="•"/>
      <w:lvlJc w:val="left"/>
      <w:pPr>
        <w:ind w:left="5926" w:hanging="361"/>
      </w:pPr>
      <w:rPr>
        <w:rFonts w:hint="default"/>
      </w:rPr>
    </w:lvl>
    <w:lvl w:ilvl="8">
      <w:numFmt w:val="bullet"/>
      <w:lvlText w:val="•"/>
      <w:lvlJc w:val="left"/>
      <w:pPr>
        <w:ind w:left="6804" w:hanging="361"/>
      </w:pPr>
      <w:rPr>
        <w:rFonts w:hint="default"/>
      </w:rPr>
    </w:lvl>
  </w:abstractNum>
  <w:abstractNum w:abstractNumId="12" w15:restartNumberingAfterBreak="0">
    <w:nsid w:val="79F21752"/>
    <w:multiLevelType w:val="hybridMultilevel"/>
    <w:tmpl w:val="A0AEC234"/>
    <w:lvl w:ilvl="0" w:tplc="EEBEAC14">
      <w:numFmt w:val="bullet"/>
      <w:lvlText w:val="•"/>
      <w:lvlJc w:val="left"/>
      <w:pPr>
        <w:ind w:left="1208" w:hanging="92"/>
      </w:pPr>
      <w:rPr>
        <w:rFonts w:ascii="Calibri" w:eastAsia="Calibri" w:hAnsi="Calibri" w:cs="Calibri" w:hint="default"/>
        <w:color w:val="FFFFFF"/>
        <w:spacing w:val="11"/>
        <w:w w:val="100"/>
        <w:sz w:val="14"/>
        <w:szCs w:val="14"/>
      </w:rPr>
    </w:lvl>
    <w:lvl w:ilvl="1" w:tplc="22EE8E30">
      <w:numFmt w:val="bullet"/>
      <w:lvlText w:val="•"/>
      <w:lvlJc w:val="left"/>
      <w:pPr>
        <w:ind w:left="1536" w:hanging="92"/>
      </w:pPr>
      <w:rPr>
        <w:rFonts w:hint="default"/>
      </w:rPr>
    </w:lvl>
    <w:lvl w:ilvl="2" w:tplc="307457EA">
      <w:numFmt w:val="bullet"/>
      <w:lvlText w:val="•"/>
      <w:lvlJc w:val="left"/>
      <w:pPr>
        <w:ind w:left="1872" w:hanging="92"/>
      </w:pPr>
      <w:rPr>
        <w:rFonts w:hint="default"/>
      </w:rPr>
    </w:lvl>
    <w:lvl w:ilvl="3" w:tplc="42B2324A">
      <w:numFmt w:val="bullet"/>
      <w:lvlText w:val="•"/>
      <w:lvlJc w:val="left"/>
      <w:pPr>
        <w:ind w:left="2208" w:hanging="92"/>
      </w:pPr>
      <w:rPr>
        <w:rFonts w:hint="default"/>
      </w:rPr>
    </w:lvl>
    <w:lvl w:ilvl="4" w:tplc="AD5C289A">
      <w:numFmt w:val="bullet"/>
      <w:lvlText w:val="•"/>
      <w:lvlJc w:val="left"/>
      <w:pPr>
        <w:ind w:left="2544" w:hanging="92"/>
      </w:pPr>
      <w:rPr>
        <w:rFonts w:hint="default"/>
      </w:rPr>
    </w:lvl>
    <w:lvl w:ilvl="5" w:tplc="290AED7E">
      <w:numFmt w:val="bullet"/>
      <w:lvlText w:val="•"/>
      <w:lvlJc w:val="left"/>
      <w:pPr>
        <w:ind w:left="2880" w:hanging="92"/>
      </w:pPr>
      <w:rPr>
        <w:rFonts w:hint="default"/>
      </w:rPr>
    </w:lvl>
    <w:lvl w:ilvl="6" w:tplc="BA701148">
      <w:numFmt w:val="bullet"/>
      <w:lvlText w:val="•"/>
      <w:lvlJc w:val="left"/>
      <w:pPr>
        <w:ind w:left="3216" w:hanging="92"/>
      </w:pPr>
      <w:rPr>
        <w:rFonts w:hint="default"/>
      </w:rPr>
    </w:lvl>
    <w:lvl w:ilvl="7" w:tplc="388A9588">
      <w:numFmt w:val="bullet"/>
      <w:lvlText w:val="•"/>
      <w:lvlJc w:val="left"/>
      <w:pPr>
        <w:ind w:left="3553" w:hanging="92"/>
      </w:pPr>
      <w:rPr>
        <w:rFonts w:hint="default"/>
      </w:rPr>
    </w:lvl>
    <w:lvl w:ilvl="8" w:tplc="101A1320">
      <w:numFmt w:val="bullet"/>
      <w:lvlText w:val="•"/>
      <w:lvlJc w:val="left"/>
      <w:pPr>
        <w:ind w:left="3889" w:hanging="92"/>
      </w:pPr>
      <w:rPr>
        <w:rFonts w:hint="default"/>
      </w:rPr>
    </w:lvl>
  </w:abstractNum>
  <w:num w:numId="1">
    <w:abstractNumId w:val="5"/>
  </w:num>
  <w:num w:numId="2">
    <w:abstractNumId w:val="0"/>
  </w:num>
  <w:num w:numId="3">
    <w:abstractNumId w:val="10"/>
  </w:num>
  <w:num w:numId="4">
    <w:abstractNumId w:val="4"/>
  </w:num>
  <w:num w:numId="5">
    <w:abstractNumId w:val="8"/>
  </w:num>
  <w:num w:numId="6">
    <w:abstractNumId w:val="11"/>
  </w:num>
  <w:num w:numId="7">
    <w:abstractNumId w:val="3"/>
  </w:num>
  <w:num w:numId="8">
    <w:abstractNumId w:val="12"/>
  </w:num>
  <w:num w:numId="9">
    <w:abstractNumId w:val="1"/>
  </w:num>
  <w:num w:numId="10">
    <w:abstractNumId w:val="9"/>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A527A"/>
    <w:rsid w:val="00D04F3C"/>
    <w:rsid w:val="00DF0B91"/>
    <w:rsid w:val="00EA52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docId w15:val="{68D18272-DE4E-43B2-9393-C44306BD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val="es-MX"/>
    </w:rPr>
  </w:style>
  <w:style w:type="paragraph" w:styleId="Ttulo1">
    <w:name w:val="heading 1"/>
    <w:basedOn w:val="Normal"/>
    <w:uiPriority w:val="1"/>
    <w:qFormat/>
    <w:pPr>
      <w:spacing w:before="100"/>
      <w:ind w:left="1992"/>
      <w:outlineLvl w:val="0"/>
    </w:pPr>
    <w:rPr>
      <w:b/>
      <w:bCs/>
      <w:sz w:val="52"/>
      <w:szCs w:val="52"/>
    </w:rPr>
  </w:style>
  <w:style w:type="paragraph" w:styleId="Ttulo2">
    <w:name w:val="heading 2"/>
    <w:basedOn w:val="Normal"/>
    <w:uiPriority w:val="1"/>
    <w:qFormat/>
    <w:pPr>
      <w:spacing w:before="100"/>
      <w:ind w:left="1520"/>
      <w:outlineLvl w:val="1"/>
    </w:pPr>
    <w:rPr>
      <w:b/>
      <w:bCs/>
      <w:sz w:val="32"/>
      <w:szCs w:val="32"/>
    </w:rPr>
  </w:style>
  <w:style w:type="paragraph" w:styleId="Ttulo3">
    <w:name w:val="heading 3"/>
    <w:basedOn w:val="Normal"/>
    <w:uiPriority w:val="1"/>
    <w:qFormat/>
    <w:pPr>
      <w:spacing w:before="100"/>
      <w:ind w:left="1520"/>
      <w:outlineLvl w:val="2"/>
    </w:pPr>
    <w:rPr>
      <w:b/>
      <w:bCs/>
      <w:sz w:val="28"/>
      <w:szCs w:val="28"/>
    </w:rPr>
  </w:style>
  <w:style w:type="paragraph" w:styleId="Ttulo4">
    <w:name w:val="heading 4"/>
    <w:basedOn w:val="Normal"/>
    <w:uiPriority w:val="1"/>
    <w:qFormat/>
    <w:pPr>
      <w:ind w:left="1520"/>
      <w:jc w:val="both"/>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24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mailto:mguevaramo@baja.gob.mx" TargetMode="External"/><Relationship Id="rId21" Type="http://schemas.openxmlformats.org/officeDocument/2006/relationships/image" Target="media/image12.jpe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hyperlink" Target="http://indicadores.bajacalifornia.gob.mx/ejercicio_recursos-16.jsp" TargetMode="External"/><Relationship Id="rId68" Type="http://schemas.openxmlformats.org/officeDocument/2006/relationships/hyperlink" Target="http://www.shcp.gob.mx/" TargetMode="External"/><Relationship Id="rId84" Type="http://schemas.openxmlformats.org/officeDocument/2006/relationships/hyperlink" Target="http://www.copladebc.gob.mx/" TargetMode="External"/><Relationship Id="rId89" Type="http://schemas.openxmlformats.org/officeDocument/2006/relationships/footer" Target="footer14.xml"/><Relationship Id="rId112" Type="http://schemas.openxmlformats.org/officeDocument/2006/relationships/hyperlink" Target="http://www.pides.mx/panorama_esmex_2015_2016/02_bajacalifornia_panorama_esmex_m.pdf" TargetMode="External"/><Relationship Id="rId16" Type="http://schemas.openxmlformats.org/officeDocument/2006/relationships/header" Target="header1.xml"/><Relationship Id="rId107" Type="http://schemas.openxmlformats.org/officeDocument/2006/relationships/hyperlink" Target="http://fais.sedesol.gob.mx/descargas/RAMO_23_%20recursos.pdf" TargetMode="External"/><Relationship Id="rId11" Type="http://schemas.openxmlformats.org/officeDocument/2006/relationships/image" Target="media/image5.png"/><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hyperlink" Target="http://ramo23.com/2016/desarrollo-regional/baja-california/todas-las-ciudades?year=2016&amp;amp;fund=desarrollo-regional&amp;amp;state=baja-" TargetMode="External"/><Relationship Id="rId58" Type="http://schemas.openxmlformats.org/officeDocument/2006/relationships/image" Target="media/image37.png"/><Relationship Id="rId74" Type="http://schemas.openxmlformats.org/officeDocument/2006/relationships/image" Target="media/image44.png"/><Relationship Id="rId79" Type="http://schemas.openxmlformats.org/officeDocument/2006/relationships/image" Target="media/image49.png"/><Relationship Id="rId102" Type="http://schemas.openxmlformats.org/officeDocument/2006/relationships/hyperlink" Target="http://www.inafed.gob.mx/work/models/inafed/Resource/501/1/images/Baj" TargetMode="External"/><Relationship Id="rId123" Type="http://schemas.openxmlformats.org/officeDocument/2006/relationships/image" Target="media/image11.jpeg"/><Relationship Id="rId128" Type="http://schemas.openxmlformats.org/officeDocument/2006/relationships/image" Target="media/image53.png"/><Relationship Id="rId5" Type="http://schemas.openxmlformats.org/officeDocument/2006/relationships/footnotes" Target="footnotes.xml"/><Relationship Id="rId90" Type="http://schemas.openxmlformats.org/officeDocument/2006/relationships/footer" Target="footer15.xml"/><Relationship Id="rId95" Type="http://schemas.openxmlformats.org/officeDocument/2006/relationships/hyperlink" Target="http://www.siicyt.gob.mx/index.php/normatividad/estatales/agendas-" TargetMode="External"/><Relationship Id="rId22" Type="http://schemas.openxmlformats.org/officeDocument/2006/relationships/image" Target="media/image13.png"/><Relationship Id="rId27" Type="http://schemas.openxmlformats.org/officeDocument/2006/relationships/image" Target="media/image16.jpeg"/><Relationship Id="rId43" Type="http://schemas.openxmlformats.org/officeDocument/2006/relationships/image" Target="media/image28.png"/><Relationship Id="rId48" Type="http://schemas.openxmlformats.org/officeDocument/2006/relationships/hyperlink" Target="http://www.transparenciapresupuestaria.gob.mx/es/PTP/EntidadesFederativas" TargetMode="External"/><Relationship Id="rId64" Type="http://schemas.openxmlformats.org/officeDocument/2006/relationships/hyperlink" Target="http://indicadores.bajacalifornia.gob.mx/ejercicio_recursos-16.jsp" TargetMode="External"/><Relationship Id="rId69" Type="http://schemas.openxmlformats.org/officeDocument/2006/relationships/hyperlink" Target="http://www.shcp.gob.mx/" TargetMode="External"/><Relationship Id="rId113" Type="http://schemas.openxmlformats.org/officeDocument/2006/relationships/hyperlink" Target="http://indicadores.bajacalifornia.gob.mx/index3.jsp" TargetMode="External"/><Relationship Id="rId118" Type="http://schemas.openxmlformats.org/officeDocument/2006/relationships/hyperlink" Target="mailto:rlopezm@baja.gob.mx" TargetMode="External"/><Relationship Id="rId80" Type="http://schemas.openxmlformats.org/officeDocument/2006/relationships/image" Target="media/image50.png"/><Relationship Id="rId85" Type="http://schemas.openxmlformats.org/officeDocument/2006/relationships/hyperlink" Target="http://www.monitorbc.gob.mx/" TargetMode="External"/><Relationship Id="rId12" Type="http://schemas.openxmlformats.org/officeDocument/2006/relationships/image" Target="media/image6.jpeg"/><Relationship Id="rId17" Type="http://schemas.openxmlformats.org/officeDocument/2006/relationships/footer" Target="footer1.xml"/><Relationship Id="rId33" Type="http://schemas.openxmlformats.org/officeDocument/2006/relationships/image" Target="media/image20.png"/><Relationship Id="rId38" Type="http://schemas.openxmlformats.org/officeDocument/2006/relationships/hyperlink" Target="http://www.transparenciapresupuestaria.gob.mx/es/PTP/EntidadesFederativas" TargetMode="External"/><Relationship Id="rId59" Type="http://schemas.openxmlformats.org/officeDocument/2006/relationships/image" Target="media/image38.png"/><Relationship Id="rId103" Type="http://schemas.openxmlformats.org/officeDocument/2006/relationships/hyperlink" Target="http://www.datatur.sectur.gob.mx/ITxEF_Docs/BCN_ANUARIO_PDF16.pdf" TargetMode="External"/><Relationship Id="rId108" Type="http://schemas.openxmlformats.org/officeDocument/2006/relationships/hyperlink" Target="http://www.diputados.gob.mx/sedia/sia/se/SAE-ISS-01-16.pdf" TargetMode="External"/><Relationship Id="rId124" Type="http://schemas.openxmlformats.org/officeDocument/2006/relationships/image" Target="media/image10.png"/><Relationship Id="rId129" Type="http://schemas.openxmlformats.org/officeDocument/2006/relationships/header" Target="header7.xml"/><Relationship Id="rId54" Type="http://schemas.openxmlformats.org/officeDocument/2006/relationships/image" Target="media/image33.png"/><Relationship Id="rId70" Type="http://schemas.openxmlformats.org/officeDocument/2006/relationships/footer" Target="footer10.xml"/><Relationship Id="rId75" Type="http://schemas.openxmlformats.org/officeDocument/2006/relationships/image" Target="media/image45.png"/><Relationship Id="rId91" Type="http://schemas.openxmlformats.org/officeDocument/2006/relationships/footer" Target="footer16.xml"/><Relationship Id="rId96" Type="http://schemas.openxmlformats.org/officeDocument/2006/relationships/hyperlink" Target="http://www.copladebc.gob.mx/documentos/eval/desempeno/2016/Proyecto"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jpeg"/><Relationship Id="rId28" Type="http://schemas.openxmlformats.org/officeDocument/2006/relationships/header" Target="header3.xml"/><Relationship Id="rId49" Type="http://schemas.openxmlformats.org/officeDocument/2006/relationships/hyperlink" Target="http://www.bajacalifornia.gob.mx/bcfiscal/2012/spf/inversion_publica.html" TargetMode="External"/><Relationship Id="rId114" Type="http://schemas.openxmlformats.org/officeDocument/2006/relationships/footer" Target="footer17.xml"/><Relationship Id="rId119" Type="http://schemas.openxmlformats.org/officeDocument/2006/relationships/hyperlink" Target="http://www.copladebc.gob.mx/" TargetMode="External"/><Relationship Id="rId44" Type="http://schemas.openxmlformats.org/officeDocument/2006/relationships/image" Target="media/image29.png"/><Relationship Id="rId60" Type="http://schemas.openxmlformats.org/officeDocument/2006/relationships/image" Target="media/image39.png"/><Relationship Id="rId65" Type="http://schemas.openxmlformats.org/officeDocument/2006/relationships/footer" Target="footer7.xml"/><Relationship Id="rId81" Type="http://schemas.openxmlformats.org/officeDocument/2006/relationships/image" Target="media/image51.png"/><Relationship Id="rId86" Type="http://schemas.openxmlformats.org/officeDocument/2006/relationships/header" Target="header4.xml"/><Relationship Id="rId130" Type="http://schemas.openxmlformats.org/officeDocument/2006/relationships/footer" Target="footer19.xml"/><Relationship Id="rId13" Type="http://schemas.openxmlformats.org/officeDocument/2006/relationships/image" Target="media/image7.png"/><Relationship Id="rId18" Type="http://schemas.openxmlformats.org/officeDocument/2006/relationships/hyperlink" Target="http://www.bajacalifornia.gob.mx/bcfiscal/2012/spf/ip/normatividad/2016/Lineamientos%20PDR%202016.pdf" TargetMode="External"/><Relationship Id="rId39" Type="http://schemas.openxmlformats.org/officeDocument/2006/relationships/footer" Target="footer6.xml"/><Relationship Id="rId109" Type="http://schemas.openxmlformats.org/officeDocument/2006/relationships/hyperlink" Target="http://www.snie.sep.gob.mx/descargas/estadistica_e_indicadores/estadistica_e_indicadores_educativos_02BC.pdf" TargetMode="External"/><Relationship Id="rId34" Type="http://schemas.openxmlformats.org/officeDocument/2006/relationships/image" Target="media/image21.png"/><Relationship Id="rId50" Type="http://schemas.openxmlformats.org/officeDocument/2006/relationships/hyperlink" Target="http://finanzaspublicas.hacienda.gob.mx/es/Finanzas_Publicas/Informes_al_Congreso_de_la_Union" TargetMode="External"/><Relationship Id="rId55" Type="http://schemas.openxmlformats.org/officeDocument/2006/relationships/image" Target="media/image34.png"/><Relationship Id="rId76" Type="http://schemas.openxmlformats.org/officeDocument/2006/relationships/image" Target="media/image46.png"/><Relationship Id="rId97" Type="http://schemas.openxmlformats.org/officeDocument/2006/relationships/hyperlink" Target="http://bibliodigitalibd.senado.gob.mx/bitstream/handle/123456789/3389/1P" TargetMode="External"/><Relationship Id="rId104" Type="http://schemas.openxmlformats.org/officeDocument/2006/relationships/hyperlink" Target="http://indicadores.bajacalifornia.gob.mx/ejercicio_recursos-16.jsp" TargetMode="External"/><Relationship Id="rId120" Type="http://schemas.openxmlformats.org/officeDocument/2006/relationships/hyperlink" Target="http://indicadores.bajacalifornia.gob.mx/monitorbc/index.html" TargetMode="External"/><Relationship Id="rId125" Type="http://schemas.openxmlformats.org/officeDocument/2006/relationships/header" Target="header6.xml"/><Relationship Id="rId7" Type="http://schemas.openxmlformats.org/officeDocument/2006/relationships/image" Target="media/image1.png"/><Relationship Id="rId71" Type="http://schemas.openxmlformats.org/officeDocument/2006/relationships/footer" Target="footer11.xml"/><Relationship Id="rId92" Type="http://schemas.openxmlformats.org/officeDocument/2006/relationships/hyperlink" Target="http://informe.asf.gob.mx/Documentos/Auditorias/2015_MR-" TargetMode="External"/><Relationship Id="rId2" Type="http://schemas.openxmlformats.org/officeDocument/2006/relationships/styles" Target="styles.xml"/><Relationship Id="rId29" Type="http://schemas.openxmlformats.org/officeDocument/2006/relationships/footer" Target="footer5.xml"/><Relationship Id="rId24" Type="http://schemas.openxmlformats.org/officeDocument/2006/relationships/footer" Target="footer3.xml"/><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footer" Target="footer8.xml"/><Relationship Id="rId87" Type="http://schemas.openxmlformats.org/officeDocument/2006/relationships/header" Target="header5.xml"/><Relationship Id="rId110" Type="http://schemas.openxmlformats.org/officeDocument/2006/relationships/hyperlink" Target="http://www.snie.sep.gob.mx/descargas/estadistica_e_indicadores/estadistica_e_indicadores_educativos_02BC.pdf" TargetMode="External"/><Relationship Id="rId115" Type="http://schemas.openxmlformats.org/officeDocument/2006/relationships/hyperlink" Target="mailto:gergac_11@hotmail.com" TargetMode="External"/><Relationship Id="rId131" Type="http://schemas.openxmlformats.org/officeDocument/2006/relationships/fontTable" Target="fontTable.xml"/><Relationship Id="rId61" Type="http://schemas.openxmlformats.org/officeDocument/2006/relationships/image" Target="media/image40.png"/><Relationship Id="rId82" Type="http://schemas.openxmlformats.org/officeDocument/2006/relationships/footer" Target="footer12.xml"/><Relationship Id="rId19" Type="http://schemas.openxmlformats.org/officeDocument/2006/relationships/header" Target="header2.xml"/><Relationship Id="rId14" Type="http://schemas.openxmlformats.org/officeDocument/2006/relationships/image" Target="media/image8.png"/><Relationship Id="rId30" Type="http://schemas.openxmlformats.org/officeDocument/2006/relationships/image" Target="media/image17.png"/><Relationship Id="rId35" Type="http://schemas.openxmlformats.org/officeDocument/2006/relationships/image" Target="media/image22.png"/><Relationship Id="rId56" Type="http://schemas.openxmlformats.org/officeDocument/2006/relationships/image" Target="media/image35.png"/><Relationship Id="rId77" Type="http://schemas.openxmlformats.org/officeDocument/2006/relationships/image" Target="media/image47.png"/><Relationship Id="rId100" Type="http://schemas.openxmlformats.org/officeDocument/2006/relationships/hyperlink" Target="http://www.copladebc.gob.mx/PED/documentos/Actualizacion%20del%20Plan%20Estatal%20de%20Desarrollo%202014-2019.pdf" TargetMode="External"/><Relationship Id="rId105" Type="http://schemas.openxmlformats.org/officeDocument/2006/relationships/hyperlink" Target="http://www.gob.mx/shcp/documentos/mecanismo-para-el-seguimiento-a-" TargetMode="External"/><Relationship Id="rId126" Type="http://schemas.openxmlformats.org/officeDocument/2006/relationships/footer" Target="footer18.xml"/><Relationship Id="rId8" Type="http://schemas.openxmlformats.org/officeDocument/2006/relationships/image" Target="media/image2.png"/><Relationship Id="rId51" Type="http://schemas.openxmlformats.org/officeDocument/2006/relationships/hyperlink" Target="http://www.google.com.mx/search?q=MIR%2BU075&amp;amp;oq=MIR%2BU075&amp;amp;aqs=chrome..69i57.2560j0j7&amp;amp;sourceid=chrome&amp;amp;ie=UTF" TargetMode="External"/><Relationship Id="rId72" Type="http://schemas.openxmlformats.org/officeDocument/2006/relationships/image" Target="media/image42.png"/><Relationship Id="rId93" Type="http://schemas.openxmlformats.org/officeDocument/2006/relationships/hyperlink" Target="http://www.cmic.org.mx/cmic/ceesco/2016/PPEF%202017%20EDOS.pdf" TargetMode="External"/><Relationship Id="rId98" Type="http://schemas.openxmlformats.org/officeDocument/2006/relationships/hyperlink" Target="http://www.bajacalifornia.gob.mx/bcfiscal/2012/spf/ip/normatividad/2016/Li" TargetMode="External"/><Relationship Id="rId121" Type="http://schemas.openxmlformats.org/officeDocument/2006/relationships/hyperlink" Target="http://www.copladebc.gob.mx/" TargetMode="External"/><Relationship Id="rId3" Type="http://schemas.openxmlformats.org/officeDocument/2006/relationships/settings" Target="settings.xml"/><Relationship Id="rId25" Type="http://schemas.openxmlformats.org/officeDocument/2006/relationships/image" Target="media/image15.jpeg"/><Relationship Id="rId46" Type="http://schemas.openxmlformats.org/officeDocument/2006/relationships/image" Target="media/image31.png"/><Relationship Id="rId67" Type="http://schemas.openxmlformats.org/officeDocument/2006/relationships/footer" Target="footer9.xml"/><Relationship Id="rId116" Type="http://schemas.openxmlformats.org/officeDocument/2006/relationships/hyperlink" Target="mailto:bhernandezd@baja.gob.mx" TargetMode="External"/><Relationship Id="rId20" Type="http://schemas.openxmlformats.org/officeDocument/2006/relationships/footer" Target="footer2.xml"/><Relationship Id="rId41" Type="http://schemas.openxmlformats.org/officeDocument/2006/relationships/image" Target="media/image26.png"/><Relationship Id="rId62" Type="http://schemas.openxmlformats.org/officeDocument/2006/relationships/image" Target="media/image41.png"/><Relationship Id="rId83" Type="http://schemas.openxmlformats.org/officeDocument/2006/relationships/hyperlink" Target="http://www.monitorbc.gob.mx/" TargetMode="External"/><Relationship Id="rId88" Type="http://schemas.openxmlformats.org/officeDocument/2006/relationships/footer" Target="footer13.xml"/><Relationship Id="rId111" Type="http://schemas.openxmlformats.org/officeDocument/2006/relationships/hyperlink" Target="http://www.pides.mx/panorama_esmex_2015_2016/02_bajacalifornia_panorama_esmex_m.pdf" TargetMode="External"/><Relationship Id="rId132" Type="http://schemas.openxmlformats.org/officeDocument/2006/relationships/theme" Target="theme/theme1.xml"/><Relationship Id="rId15" Type="http://schemas.openxmlformats.org/officeDocument/2006/relationships/image" Target="media/image9.jpeg"/><Relationship Id="rId36" Type="http://schemas.openxmlformats.org/officeDocument/2006/relationships/image" Target="media/image23.png"/><Relationship Id="rId57" Type="http://schemas.openxmlformats.org/officeDocument/2006/relationships/image" Target="media/image36.png"/><Relationship Id="rId106" Type="http://schemas.openxmlformats.org/officeDocument/2006/relationships/hyperlink" Target="http://secfin.bcs.gob.mx/fnz/wp-" TargetMode="External"/><Relationship Id="rId127" Type="http://schemas.openxmlformats.org/officeDocument/2006/relationships/image" Target="media/image52.png"/><Relationship Id="rId10" Type="http://schemas.openxmlformats.org/officeDocument/2006/relationships/image" Target="media/image4.png"/><Relationship Id="rId31" Type="http://schemas.openxmlformats.org/officeDocument/2006/relationships/image" Target="media/image18.png"/><Relationship Id="rId52" Type="http://schemas.openxmlformats.org/officeDocument/2006/relationships/hyperlink" Target="http://www.transparenciapresupuestaria.gob.mx/es/PTP/EntidadesFederativas" TargetMode="External"/><Relationship Id="rId73" Type="http://schemas.openxmlformats.org/officeDocument/2006/relationships/image" Target="media/image43.png"/><Relationship Id="rId78" Type="http://schemas.openxmlformats.org/officeDocument/2006/relationships/image" Target="media/image48.png"/><Relationship Id="rId94" Type="http://schemas.openxmlformats.org/officeDocument/2006/relationships/hyperlink" Target="http://www.cefp.gob.mx/edospef/2016/pef2016/bc.pdf" TargetMode="External"/><Relationship Id="rId99" Type="http://schemas.openxmlformats.org/officeDocument/2006/relationships/hyperlink" Target="http://www.copladebc.gob.mx/PED/documentos/Actualizacion%20del%20Plan%20Estatal%20de%20Desarrollo%202014-2019.pdf" TargetMode="External"/><Relationship Id="rId101" Type="http://schemas.openxmlformats.org/officeDocument/2006/relationships/hyperlink" Target="http://www.inafed.gob.mx/work/models/inafed/Resource/435/1/images/Cat" TargetMode="External"/><Relationship Id="rId122" Type="http://schemas.openxmlformats.org/officeDocument/2006/relationships/hyperlink" Target="http://indicadores.bajacalifornia.gob.mx/monitorbc/index.html" TargetMode="External"/><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10.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1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1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15.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16.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17.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6.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7.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footer9.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11429</Words>
  <Characters>67436</Characters>
  <Application>Microsoft Office Word</Application>
  <DocSecurity>0</DocSecurity>
  <Lines>2932</Lines>
  <Paragraphs>857</Paragraphs>
  <ScaleCrop>false</ScaleCrop>
  <Company/>
  <LinksUpToDate>false</LinksUpToDate>
  <CharactersWithSpaces>78008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Zuri</cp:lastModifiedBy>
  <cp:revision>2</cp:revision>
  <dcterms:created xsi:type="dcterms:W3CDTF">2017-07-11T20:07:00Z</dcterms:created>
  <dcterms:modified xsi:type="dcterms:W3CDTF">2017-07-11T20:23:00Z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11</vt:lpwstr>
  </property>
  <property fmtid="{D5CDD505-2E9C-101B-9397-08002B2CF9AE}" pid="3" name="LastSaved">
    <vt:filetime>2017-07-11T00:00:00Z</vt:filetime>
  </property>
</Properties>
</file>